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80" w:rsidRDefault="00B24780" w:rsidP="00B2478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B24780" w:rsidRDefault="00B24780" w:rsidP="00B2478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B24780" w:rsidRDefault="00B24780" w:rsidP="00B247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24780" w:rsidRDefault="00B24780" w:rsidP="00B247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ЭКОНОМИЧЕСКОГО РАЗВИТИЯ РОССИЙСКОЙ ФЕДЕРАЦИИ</w:t>
      </w:r>
    </w:p>
    <w:p w:rsidR="00B24780" w:rsidRDefault="00B24780" w:rsidP="00B247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24780" w:rsidRDefault="00B24780" w:rsidP="00B247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ПИСЬМО</w:t>
      </w:r>
    </w:p>
    <w:p w:rsidR="00B24780" w:rsidRDefault="00B24780" w:rsidP="00B247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24 марта 2022 г. N Д24и-8436</w:t>
      </w:r>
    </w:p>
    <w:p w:rsidR="00B24780" w:rsidRDefault="00B24780" w:rsidP="00B247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24780" w:rsidRDefault="00B24780" w:rsidP="00B247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РАЗЪЯСНЕНИИ</w:t>
      </w:r>
    </w:p>
    <w:p w:rsidR="00B24780" w:rsidRDefault="00B24780" w:rsidP="00B247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ОСОБЕННОСТЕЙ ОРГАНИЗАЦИИ И ОСУЩЕСТВЛЕНИЯ ГОСУДАРСТВЕННОГО</w:t>
      </w:r>
    </w:p>
    <w:p w:rsidR="00B24780" w:rsidRDefault="00B24780" w:rsidP="00B2478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КОНТРОЛЯ (НАДЗОРА), МУНИЦИПАЛЬНОГО КОНТРОЛЯ В 2022 ГОДУ</w:t>
      </w:r>
    </w:p>
    <w:p w:rsidR="00B24780" w:rsidRDefault="00B24780" w:rsidP="00B24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24780" w:rsidRDefault="00B24780" w:rsidP="00B24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Департамент государственной политики в сфере лицензирования, контрольно-надзорной деятельности, аккредитации и саморегулирования Минэкономразвития России направляет разъяснение по отдельным вопросам организации и осуществления контрольной (надзорной) деятельности с учетом положений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(далее - постановление N 336).</w:t>
      </w:r>
      <w:proofErr w:type="gramEnd"/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По вопросу сферы применения положений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N 336 отмечаем.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Положениями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N 336 установлены особенности осуществления видов государственного контроля (надзора), муниципального контроля, к организации и осуществлению которых применяются положения Федерального закона от 31 июля 2020 г. N 248-ФЗ "О государственном контроле (надзоре) и муниципальном контроле в Российской Федерации" (далее - Федеральный закон N 248-ФЗ) и Федерального закона от 26 декабря 2008 г. N 294-ФЗ "О защите прав юридических лиц и</w:t>
      </w:r>
      <w:proofErr w:type="gramEnd"/>
      <w:r>
        <w:rPr>
          <w:rFonts w:ascii="Arial" w:hAnsi="Arial" w:cs="Arial"/>
          <w:sz w:val="20"/>
          <w:szCs w:val="20"/>
        </w:rPr>
        <w:t xml:space="preserve"> индивидуальных предпринимателей при осуществлении государственного контроля (надзора) и муниципального контроля" (далее - Федеральный закон N 294-ФЗ), а также осуществления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а также за деятельностью органов местного самоуправления и должностных лиц местного самоуправления.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Обращаем внимание, что указанные особенности применяются при организации и осуществлении государственного контроля (надзора), муниципального контроля вне зависимости от организационно-правовой формы контролируемого лица и </w:t>
      </w:r>
      <w:proofErr w:type="gramStart"/>
      <w:r>
        <w:rPr>
          <w:rFonts w:ascii="Arial" w:hAnsi="Arial" w:cs="Arial"/>
          <w:sz w:val="20"/>
          <w:szCs w:val="20"/>
        </w:rPr>
        <w:t>распространяются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на осуществление контрольной (надзорной) деятельности в отношении физических лиц.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Кроме того, отмечаем, что положениями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части 6 статьи 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 предусмотрена возможность установления нормативными правовыми актами отдельных федеральных органов государственной власти и Государственной корпорации "</w:t>
      </w:r>
      <w:proofErr w:type="spellStart"/>
      <w:r>
        <w:rPr>
          <w:rFonts w:ascii="Arial" w:hAnsi="Arial" w:cs="Arial"/>
          <w:sz w:val="20"/>
          <w:szCs w:val="20"/>
        </w:rPr>
        <w:t>Росатом</w:t>
      </w:r>
      <w:proofErr w:type="spellEnd"/>
      <w:r>
        <w:rPr>
          <w:rFonts w:ascii="Arial" w:hAnsi="Arial" w:cs="Arial"/>
          <w:sz w:val="20"/>
          <w:szCs w:val="20"/>
        </w:rPr>
        <w:t>" самостоятельного порядка организации и осуществления отдельных видов контроля на подведомственных и иных объектах контроля.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Отмечаем, что ограничения, предусмотренные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N 336, не распространяются на организацию и осуществление государственного контроля (надзора) 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 вопросу определения непосредственной угрозы причинения вреда отмечаем.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положений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подпункта "а" пункта 3</w:t>
        </w:r>
      </w:hyperlink>
      <w:r>
        <w:rPr>
          <w:rFonts w:ascii="Arial" w:hAnsi="Arial" w:cs="Arial"/>
          <w:sz w:val="20"/>
          <w:szCs w:val="20"/>
        </w:rPr>
        <w:t xml:space="preserve"> постановления N 336 выявления фактов причинения вреда либо непосредственной угрозы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 является основанием для проведения внепланового контрольного (надзорного) мероприятия.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Отмечаем, что положениями Федерального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N 248-ФЗ и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N 336 не предусмотрены критерии для определения непосредственной угрозы причинения вреда указанным охраняемым законом ценностям. В указанном случае решение о проведении контрольного (надзорного) мероприятия принимается на основании оценки конкретных обстоятельств. При этом оценка обоснованности такого решения дается органами прокуратуры при согласовании проведения контрольного (надзорного) мероприятия.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 этом в целях реализации положений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N 336 полагаем, что понятие "непосредственная угроза" подразумевает высокую степень вероятности причинения соответствующего вреда в краткосрочной перспективе, то есть ситуацию, когда отсутствие мер реагирования контрольных (надзорных) органов неминуемо влечет наступление негативных последствий.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полагаем, что данное понятие включает в себя прямую причинно-следственную связь между нарушением обязательных требований и причинением конкретным лицам (к примеру, жителям конкретного территориального образования, приобретателям конкретного товара) вреда определенной категории (к примеру, распространение конкретного заболевания, разрушение конкретного оборудования и так далее).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Также полагаем возможным при определении факта причинения вреда или угрозы причинения тяжкого вреда здоровью и жизни учитывать положения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24 апреля 2008 г. N 194-н "Об утверждении медицинских критериев определения степени тяжести вреда, причиненного здоровью человека".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Одновременно отмечаем, что если основанием для проведения контрольного (надзорного) мероприятия, начатого до вступления в силу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N 336, являлось наличие у контрольного (надзорного) органа сведений о причинении вреда (ущерба) или об угрозе причинения вреда (ущерба) охраняемым законом ценностям, то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пунктом 7</w:t>
        </w:r>
      </w:hyperlink>
      <w:r>
        <w:rPr>
          <w:rFonts w:ascii="Arial" w:hAnsi="Arial" w:cs="Arial"/>
          <w:sz w:val="20"/>
          <w:szCs w:val="20"/>
        </w:rPr>
        <w:t xml:space="preserve"> постановления N 336 контрольный (</w:t>
      </w:r>
      <w:proofErr w:type="gramStart"/>
      <w:r>
        <w:rPr>
          <w:rFonts w:ascii="Arial" w:hAnsi="Arial" w:cs="Arial"/>
          <w:sz w:val="20"/>
          <w:szCs w:val="20"/>
        </w:rPr>
        <w:t xml:space="preserve">надзорный) </w:t>
      </w:r>
      <w:proofErr w:type="gramEnd"/>
      <w:r>
        <w:rPr>
          <w:rFonts w:ascii="Arial" w:hAnsi="Arial" w:cs="Arial"/>
          <w:sz w:val="20"/>
          <w:szCs w:val="20"/>
        </w:rPr>
        <w:t xml:space="preserve">орган принимает решение о завершении такого мероприятия на основании оценки соответствия таких сведений требованиям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подпункта "а" пункта 3</w:t>
        </w:r>
      </w:hyperlink>
      <w:r>
        <w:rPr>
          <w:rFonts w:ascii="Arial" w:hAnsi="Arial" w:cs="Arial"/>
          <w:sz w:val="20"/>
          <w:szCs w:val="20"/>
        </w:rPr>
        <w:t xml:space="preserve"> данного постановления.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 вопросу проведения контрольных (надзорных) мероприятий на основании поступления жалоб граждан за защитой (восстановлением) своих прав отмечаем.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абзацем 7 подпункта "а" пункта 3</w:t>
        </w:r>
      </w:hyperlink>
      <w:r>
        <w:rPr>
          <w:rFonts w:ascii="Arial" w:hAnsi="Arial" w:cs="Arial"/>
          <w:sz w:val="20"/>
          <w:szCs w:val="20"/>
        </w:rPr>
        <w:t xml:space="preserve"> постановления N 336 поступление жалобы (жалоб) граждан за защитой (восстановлением) своих прав является основанием для проведения внепланового контрольного (надзорного) мероприятия в рамках регионального государственного лицензионного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Полагаем, что в данном случае защита (восстановление) прав гражданина предполагает наличие прямой взаимосвязи между угрозой нарушения (фактом нарушения) обязательных требований и правами и законными интересами конкретного заявителя.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Отмечаем, что в случае, если жалоба гражданина (граждан) содержит сведения о нарушении контролируемым лицом обязательных требований, которые не повлекли причинение вреда (ущерба) или иным образом не нарушили права заявителя (заявителей), то проведение внепланового контрольного (надзорного) мероприятия в указанном случае не допускается.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 вопросу проведения профилактических мероприятий и контрольных (надзорных) мероприятий без взаимодействия отмечаем.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пункта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N 336 допускается проведение контрольных (надзорных) мероприятий без взаимодействия, профилактических мероприятий, включая объявление предостережения о недопустимости нарушения обязательных требований в установленных законом случаях.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пунктом 7</w:t>
        </w:r>
      </w:hyperlink>
      <w:r>
        <w:rPr>
          <w:rFonts w:ascii="Arial" w:hAnsi="Arial" w:cs="Arial"/>
          <w:sz w:val="20"/>
          <w:szCs w:val="20"/>
        </w:rPr>
        <w:t xml:space="preserve"> постановления N 336 исключается выдача предписаний об устранении нарушений обязательных требований по результатам контрольных (надзорных) мероприятий без </w:t>
      </w:r>
      <w:proofErr w:type="gramStart"/>
      <w:r>
        <w:rPr>
          <w:rFonts w:ascii="Arial" w:hAnsi="Arial" w:cs="Arial"/>
          <w:sz w:val="20"/>
          <w:szCs w:val="20"/>
        </w:rPr>
        <w:t>взаимодействия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случае, если на основании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пункта 3 части 3 статьи 74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 федеральными законами о видах контроля установлена возможности выдачи предписаний по результатам проведения наблюдения за соблюдением обязательных требований.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контрольный (надзорный) орган вправе предложить контролируемым лицам, в отношении которых предусмотрены ограничения на проведение контрольных (надзорных) мероприятий, проведение дополнительных профилактических визитов.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необходимо предусмотреть внесение соответствующих изменений в программы профилактики нарушений обязательных требований (перечни профилактических мероприятий) на 2022 год без проведения их общественного обсуждения.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По вопросу оценки исполнения предписания об устранении нарушений обязательных требований, выданных после вступления в силу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N 336, отмечаем.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абзацем 2 пункта 7</w:t>
        </w:r>
      </w:hyperlink>
      <w:r>
        <w:rPr>
          <w:rFonts w:ascii="Arial" w:hAnsi="Arial" w:cs="Arial"/>
          <w:sz w:val="20"/>
          <w:szCs w:val="20"/>
        </w:rPr>
        <w:t xml:space="preserve"> постановления N 336 после вступления в силу данного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по результатам контрольного (надзорного) мероприятия с взаимодействием предписание об устранении нарушений может быть выдано в случае выявления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</w:t>
      </w:r>
      <w:proofErr w:type="gramEnd"/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на основании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абзаца 6 подпункта "а" пункта 3</w:t>
        </w:r>
      </w:hyperlink>
      <w:r>
        <w:rPr>
          <w:rFonts w:ascii="Arial" w:hAnsi="Arial" w:cs="Arial"/>
          <w:sz w:val="20"/>
          <w:szCs w:val="20"/>
        </w:rPr>
        <w:t xml:space="preserve"> постановления N 336 истечение срока исполнения указанного предписания может быть основанием для проведения внеплановой выездной проверки в случае невозможности оценки исполнения предписания на основании сведений и документов, имеющихся в распоряжении контрольного (надзорного) органа.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Отмечаем, что в случае, если в ходе проведения контрольного (надзорного) мероприятия выявлены нарушения, не соответствующие положениям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абзаца 2 пункта 7</w:t>
        </w:r>
      </w:hyperlink>
      <w:r>
        <w:rPr>
          <w:rFonts w:ascii="Arial" w:hAnsi="Arial" w:cs="Arial"/>
          <w:sz w:val="20"/>
          <w:szCs w:val="20"/>
        </w:rPr>
        <w:t xml:space="preserve"> постановления N 336, то есть не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то такие нарушения фиксируются в акте соответствующего мероприятия, но предписание не</w:t>
      </w:r>
      <w:proofErr w:type="gramEnd"/>
      <w:r>
        <w:rPr>
          <w:rFonts w:ascii="Arial" w:hAnsi="Arial" w:cs="Arial"/>
          <w:sz w:val="20"/>
          <w:szCs w:val="20"/>
        </w:rPr>
        <w:t xml:space="preserve"> выдается. При этом в отношении контролируемого лица может быть объявлено предостережение о недопустимости нарушения обязательных требований.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Кроме того, в соответствии с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90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248-ФЗ, федеральными законами о видах контроля могут устанавливаться иные решения, принимаемые при проведении и по результатам проведения контрольных (надзорных) мероприятий, помимо решений, предусмотренных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частью 2</w:t>
        </w:r>
      </w:hyperlink>
      <w:r>
        <w:rPr>
          <w:rFonts w:ascii="Arial" w:hAnsi="Arial" w:cs="Arial"/>
          <w:sz w:val="20"/>
          <w:szCs w:val="20"/>
        </w:rPr>
        <w:t xml:space="preserve"> указанной статьи.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Отмечаем, что положениями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N 336 не предусматриваются ограничения на принятие контрольным (надзорным) органом таких решений по результатам проведения контрольных (надзорных) мероприятий, проведение которых допускается в соответствии с указанным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По вопросу оценки исполнения предписания об устранении нарушений обязательных требований, выданных до вступления в силу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N 336, отмечаем.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абзацем 1 пункта 8</w:t>
        </w:r>
      </w:hyperlink>
      <w:r>
        <w:rPr>
          <w:rFonts w:ascii="Arial" w:hAnsi="Arial" w:cs="Arial"/>
          <w:sz w:val="20"/>
          <w:szCs w:val="20"/>
        </w:rPr>
        <w:t xml:space="preserve"> постановления N 336 срок исполнения предписаний, выданных до вступления в силу и действующих на день вступления в силу данного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>, продлевается автоматически на 90 календарных дней со дня истечения срока его исполнения.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Отмечаем, что в случае, если указанное предписание содержит требование об устранении нарушений, не соответствующие положениям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абзаца 2 пункта 7</w:t>
        </w:r>
      </w:hyperlink>
      <w:r>
        <w:rPr>
          <w:rFonts w:ascii="Arial" w:hAnsi="Arial" w:cs="Arial"/>
          <w:sz w:val="20"/>
          <w:szCs w:val="20"/>
        </w:rPr>
        <w:t xml:space="preserve"> постановления N 336, контрольный (надзорный) орган оценивает его исполнение только на основании имеющихся сведений и документов без проведения внеплановых контрольных (надзорных) мероприятий (за исключением случая представления контролируемым лицом документов и (или) сведений об исполнении предписания в целях получения или возобновления ранее</w:t>
      </w:r>
      <w:proofErr w:type="gramEnd"/>
      <w:r>
        <w:rPr>
          <w:rFonts w:ascii="Arial" w:hAnsi="Arial" w:cs="Arial"/>
          <w:sz w:val="20"/>
          <w:szCs w:val="20"/>
        </w:rPr>
        <w:t xml:space="preserve"> приостановленного действия лицензии, аккредитации или иного документа, имеющего разрешительный характер).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если указанные сведения не являются достаточными для признания предписания об устранении нарушений исполненным, то в отношении контролируемого лица может быть объявлено предостережение о недопустимости нарушения обязательных требований.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По вопросу привлечения контролируемых лиц к административной ответственности отмечаем.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пунктом 3 части 2 статьи 90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 контрольный (надзорный) орган в случае выявления признаков административного правонарушения в ходе проведения контрольного (надзорного) мероприятия направляет соответствующую информацию в государственный орган в соответствии со своей компетенцией или при наличии соответствующих полномочий принимает меры по привлечению виновных лиц к установленной законом ответственности.</w:t>
      </w:r>
      <w:proofErr w:type="gramEnd"/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Отмечаем, что в соответствии с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пунктом 9</w:t>
        </w:r>
      </w:hyperlink>
      <w:r>
        <w:rPr>
          <w:rFonts w:ascii="Arial" w:hAnsi="Arial" w:cs="Arial"/>
          <w:sz w:val="20"/>
          <w:szCs w:val="20"/>
        </w:rPr>
        <w:t xml:space="preserve"> постановления N 336 в случае выявления признаков административного правонарушения, состав которого включает в себя нарушение обязательных требований, оценка соблюдения которых отнесена к предмету видов контроля, к организации и осуществлению которых применяются положения Федерального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N 248-ФЗ, должностные лица </w:t>
      </w:r>
      <w:r>
        <w:rPr>
          <w:rFonts w:ascii="Arial" w:hAnsi="Arial" w:cs="Arial"/>
          <w:sz w:val="20"/>
          <w:szCs w:val="20"/>
        </w:rPr>
        <w:lastRenderedPageBreak/>
        <w:t>контрольного (надзорного) органа вправе принять меры по привлечению виновных лиц к административной ответственности только на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основании</w:t>
      </w:r>
      <w:proofErr w:type="gramEnd"/>
      <w:r>
        <w:rPr>
          <w:rFonts w:ascii="Arial" w:hAnsi="Arial" w:cs="Arial"/>
          <w:sz w:val="20"/>
          <w:szCs w:val="20"/>
        </w:rPr>
        <w:t xml:space="preserve"> результатов проведения контрольного (надзорного) мероприятия с взаимодействием с контролируемым лицом.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Отмечаем, что указанное положение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N 336 распространяется на выявление признаков любых нарушений обязательных требований, в отношении которых при подтверждении достоверности и достаточности сведений контрольный (надзорный) орган вправе выдать как предписание в соответствии с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2 статьи 90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248-ФЗ, так и принять меры по привлечению к административной ответственности.</w:t>
      </w:r>
      <w:proofErr w:type="gramEnd"/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Кроме того, указанные положения </w:t>
      </w:r>
      <w:proofErr w:type="gramStart"/>
      <w:r>
        <w:rPr>
          <w:rFonts w:ascii="Arial" w:hAnsi="Arial" w:cs="Arial"/>
          <w:sz w:val="20"/>
          <w:szCs w:val="20"/>
        </w:rPr>
        <w:t>распространяются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на случаи непосредственного обнаружения признаков административного правонарушения, получение таких сведений от граждан и организаций, органов государственной власти, органов местного самоуправления, средств массовой информации.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учетом изложенного, оценка достаточности данных для решения вопроса о привлечении к административной ответственности может быть осуществлена только по результатам проведения контрольного (надзорного) мероприятия, в ходе которого допускается взаимодействие с контролируемым лицом, в том числе в случае, предусмотренном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пунктом 10.1</w:t>
        </w:r>
      </w:hyperlink>
      <w:r>
        <w:rPr>
          <w:rFonts w:ascii="Arial" w:hAnsi="Arial" w:cs="Arial"/>
          <w:sz w:val="20"/>
          <w:szCs w:val="20"/>
        </w:rPr>
        <w:t xml:space="preserve"> постановления N 336.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возбуждение должностными лицами контрольных (надзорных) органов дел об административных правонарушениях без проведения соответствующих мероприятий не допускается.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полагаем, что основанием для отказа в возбуждении дела об административном правонарушении может являться невозможность оценки достаточности данных, указывающих на наличие события и (или) состава административного правонарушения, в связи с ограничениями, предусмотренными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N 336. Одновременно в указанном случае допускается объявление предостережения о недопустимости нарушения обязательных требований.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Вместе с тем, допускается возбуждение дела об административном правонарушении без проведения контрольных (надзорных) мероприятий в случае применения меры обеспечения производства по делу об административном правонарушении в виде временного запрета деятельности. В указанном случае уполномоченным должностным лицом составляется соответствующий протокол, что является моментом возбуждения дела об административном правонарушении.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Отмечаем, что ограничения, предусмотренные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пунктом 9</w:t>
        </w:r>
      </w:hyperlink>
      <w:r>
        <w:rPr>
          <w:rFonts w:ascii="Arial" w:hAnsi="Arial" w:cs="Arial"/>
          <w:sz w:val="20"/>
          <w:szCs w:val="20"/>
        </w:rPr>
        <w:t xml:space="preserve"> постановления N 336, распространяются только на решение вопроса о возбуждении дела об административном правонарушении посредством составления протокола об административном правонарушении, протокола о применении мер обеспечения производства, вынесения определения о возбуждении дела об административном правонарушении при необходимости проведения административного расследования и совершения иных действий, предусмотренных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28.1</w:t>
        </w:r>
      </w:hyperlink>
      <w:r>
        <w:rPr>
          <w:rFonts w:ascii="Arial" w:hAnsi="Arial" w:cs="Arial"/>
          <w:sz w:val="20"/>
          <w:szCs w:val="20"/>
        </w:rPr>
        <w:t xml:space="preserve"> Кодекса об административных правонарушениях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Таким образом, указанные ограничения не распространяются на случаи выявления контрольным (надзорным) органом признаков преступления, а также на производство по делам об административных правонарушениях, в том числе возбужденным до вступления в силу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N 336, фиксируемым через </w:t>
      </w:r>
      <w:proofErr w:type="gramStart"/>
      <w:r>
        <w:rPr>
          <w:rFonts w:ascii="Arial" w:hAnsi="Arial" w:cs="Arial"/>
          <w:sz w:val="20"/>
          <w:szCs w:val="20"/>
        </w:rPr>
        <w:t>фото-видео аппаратуру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24780" w:rsidRDefault="00B24780" w:rsidP="00B247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обращаем внимание, что допускается возбуждение дел об административных правонарушениях на основании сведений, полученных в ходе проведения контрольных (надзорных) мероприятий с взаимодействием, вне зависимости от даты завершения таких мероприятий.</w:t>
      </w:r>
    </w:p>
    <w:p w:rsidR="00B24780" w:rsidRDefault="00B24780" w:rsidP="00B24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24780" w:rsidRDefault="00B24780" w:rsidP="00B247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</w:t>
      </w:r>
    </w:p>
    <w:p w:rsidR="00B24780" w:rsidRDefault="00B24780" w:rsidP="00B247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политики в сфере</w:t>
      </w:r>
    </w:p>
    <w:p w:rsidR="00B24780" w:rsidRDefault="00B24780" w:rsidP="00B247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лицензирования, </w:t>
      </w:r>
      <w:proofErr w:type="gramStart"/>
      <w:r>
        <w:rPr>
          <w:rFonts w:ascii="Arial" w:hAnsi="Arial" w:cs="Arial"/>
          <w:sz w:val="20"/>
          <w:szCs w:val="20"/>
        </w:rPr>
        <w:t>контрольно-надзорной</w:t>
      </w:r>
      <w:proofErr w:type="gramEnd"/>
    </w:p>
    <w:p w:rsidR="00B24780" w:rsidRDefault="00B24780" w:rsidP="00B247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деятельности, аккредитации</w:t>
      </w:r>
    </w:p>
    <w:p w:rsidR="00B24780" w:rsidRDefault="00B24780" w:rsidP="00B247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саморегулирования</w:t>
      </w:r>
    </w:p>
    <w:p w:rsidR="00B24780" w:rsidRDefault="00B24780" w:rsidP="00B247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А.В.ВДОВИН</w:t>
      </w:r>
    </w:p>
    <w:p w:rsidR="00B24780" w:rsidRDefault="00B24780" w:rsidP="00B247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780" w:rsidRDefault="00B24780" w:rsidP="00B247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4780" w:rsidRDefault="00B24780" w:rsidP="00B2478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B24780" w:rsidSect="00836DA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92"/>
    <w:rsid w:val="00532FB6"/>
    <w:rsid w:val="00807F92"/>
    <w:rsid w:val="00B2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4F5BB8D38771CA4D6FBAAD7FDE5AF31D47A66C5EE28D8A523697668FC52D0081A7E91423E1CEAD77B200E3A1601AE314C73A88C05F20DEx1sDN" TargetMode="External"/><Relationship Id="rId18" Type="http://schemas.openxmlformats.org/officeDocument/2006/relationships/hyperlink" Target="consultantplus://offline/ref=FD4F5BB8D38771CA4D6FBAAD7FDE5AF31A4EAD6F5FE68D8A523697668FC52D0081A7E91423E0CFA178B200E3A1601AE314C73A88C05F20DEx1sDN" TargetMode="External"/><Relationship Id="rId26" Type="http://schemas.openxmlformats.org/officeDocument/2006/relationships/hyperlink" Target="consultantplus://offline/ref=FD4F5BB8D38771CA4D6FBAAD7FDE5AF31A4EAD6F5FE68D8A523697668FC52D0093A7B11823E6D1A576A756B2E7x3s7N" TargetMode="External"/><Relationship Id="rId39" Type="http://schemas.openxmlformats.org/officeDocument/2006/relationships/hyperlink" Target="consultantplus://offline/ref=FD4F5BB8D38771CA4D6FBAAD7FDE5AF31D47A66C5EE28D8A523697668FC52D0093A7B11823E6D1A576A756B2E7x3s7N" TargetMode="External"/><Relationship Id="rId21" Type="http://schemas.openxmlformats.org/officeDocument/2006/relationships/hyperlink" Target="consultantplus://offline/ref=FD4F5BB8D38771CA4D6FBAAD7FDE5AF31A4EAD6F5FE68D8A523697668FC52D0081A7E91423E0CFA374B200E3A1601AE314C73A88C05F20DEx1sDN" TargetMode="External"/><Relationship Id="rId34" Type="http://schemas.openxmlformats.org/officeDocument/2006/relationships/hyperlink" Target="consultantplus://offline/ref=FD4F5BB8D38771CA4D6FBAAD7FDE5AF31A4EAD6F5FE68D8A523697668FC52D0081A7E91423E0CFA071B200E3A1601AE314C73A88C05F20DEx1sDN" TargetMode="External"/><Relationship Id="rId42" Type="http://schemas.openxmlformats.org/officeDocument/2006/relationships/hyperlink" Target="consultantplus://offline/ref=FD4F5BB8D38771CA4D6FBAAD7FDE5AF31A4EAD6F5FE68D8A523697668FC52D0081A7E91423E0CFA375B200E3A1601AE314C73A88C05F20DEx1sD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D4F5BB8D38771CA4D6FBAAD7FDE5AF31A4EAD6F5FE68D8A523697668FC52D0093A7B11823E6D1A576A756B2E7x3s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4F5BB8D38771CA4D6FBAAD7FDE5AF31F4DA8695CE28D8A523697668FC52D0081A7E91423E0CFA579B200E3A1601AE314C73A88C05F20DEx1sDN" TargetMode="External"/><Relationship Id="rId29" Type="http://schemas.openxmlformats.org/officeDocument/2006/relationships/hyperlink" Target="consultantplus://offline/ref=FD4F5BB8D38771CA4D6FBAAD7FDE5AF31D47A66C5EE28D8A523697668FC52D0081A7E91423E1CDA373B200E3A1601AE314C73A88C05F20DEx1s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4F5BB8D38771CA4D6FBAAD7FDE5AF31A4EAD6F5FE68D8A523697668FC52D0093A7B11823E6D1A576A756B2E7x3s7N" TargetMode="External"/><Relationship Id="rId11" Type="http://schemas.openxmlformats.org/officeDocument/2006/relationships/hyperlink" Target="consultantplus://offline/ref=FD4F5BB8D38771CA4D6FBAAD7FDE5AF31D47A66C5EE28D8A523697668FC52D0081A7E91728B49EE125B454B4FB3511FD10D938x8sCN" TargetMode="External"/><Relationship Id="rId24" Type="http://schemas.openxmlformats.org/officeDocument/2006/relationships/hyperlink" Target="consultantplus://offline/ref=FD4F5BB8D38771CA4D6FBAAD7FDE5AF31A4EAD6F5FE68D8A523697668FC52D0093A7B11823E6D1A576A756B2E7x3s7N" TargetMode="External"/><Relationship Id="rId32" Type="http://schemas.openxmlformats.org/officeDocument/2006/relationships/hyperlink" Target="consultantplus://offline/ref=FD4F5BB8D38771CA4D6FBAAD7FDE5AF31A4EAD6F5FE68D8A523697668FC52D0081A7E91423E0CFA576B200E3A1601AE314C73A88C05F20DEx1sDN" TargetMode="External"/><Relationship Id="rId37" Type="http://schemas.openxmlformats.org/officeDocument/2006/relationships/hyperlink" Target="consultantplus://offline/ref=FD4F5BB8D38771CA4D6FBAAD7FDE5AF31D47A66C5EE28D8A523697668FC52D0081A7E91423E1CFA571B200E3A1601AE314C73A88C05F20DEx1sDN" TargetMode="External"/><Relationship Id="rId40" Type="http://schemas.openxmlformats.org/officeDocument/2006/relationships/hyperlink" Target="consultantplus://offline/ref=FD4F5BB8D38771CA4D6FBAAD7FDE5AF31A4EAD6F5FE68D8A523697668FC52D0081A7E91423E0CFA073B200E3A1601AE314C73A88C05F20DEx1sDN" TargetMode="External"/><Relationship Id="rId45" Type="http://schemas.openxmlformats.org/officeDocument/2006/relationships/hyperlink" Target="consultantplus://offline/ref=FD4F5BB8D38771CA4D6FBAAD7FDE5AF31A4EAB6059E08D8A523697668FC52D0081A7E91423E4CEA170B200E3A1601AE314C73A88C05F20DEx1sD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D4F5BB8D38771CA4D6FBAAD7FDE5AF31A4EAD6F5FE68D8A523697668FC52D0081A7E91423E0CFA777B200E3A1601AE314C73A88C05F20DEx1sDN" TargetMode="External"/><Relationship Id="rId23" Type="http://schemas.openxmlformats.org/officeDocument/2006/relationships/hyperlink" Target="consultantplus://offline/ref=FD4F5BB8D38771CA4D6FBAAD7FDE5AF31D47A66C5EE28D8A523697668FC52D0081A7E91423E1CDA170B200E3A1601AE314C73A88C05F20DEx1sDN" TargetMode="External"/><Relationship Id="rId28" Type="http://schemas.openxmlformats.org/officeDocument/2006/relationships/hyperlink" Target="consultantplus://offline/ref=FD4F5BB8D38771CA4D6FBAAD7FDE5AF31A4EAD6F5FE68D8A523697668FC52D0081A7E91423E0CFA179B200E3A1601AE314C73A88C05F20DEx1sDN" TargetMode="External"/><Relationship Id="rId36" Type="http://schemas.openxmlformats.org/officeDocument/2006/relationships/hyperlink" Target="consultantplus://offline/ref=FD4F5BB8D38771CA4D6FBAAD7FDE5AF31A4EAD6F5FE68D8A523697668FC52D0081A7E91423E0CFA179B200E3A1601AE314C73A88C05F20DEx1sDN" TargetMode="External"/><Relationship Id="rId10" Type="http://schemas.openxmlformats.org/officeDocument/2006/relationships/hyperlink" Target="consultantplus://offline/ref=FD4F5BB8D38771CA4D6FBAAD7FDE5AF31A4EAD6F5FE68D8A523697668FC52D0081A7E91423E0CFA079B200E3A1601AE314C73A88C05F20DEx1sDN" TargetMode="External"/><Relationship Id="rId19" Type="http://schemas.openxmlformats.org/officeDocument/2006/relationships/hyperlink" Target="consultantplus://offline/ref=FD4F5BB8D38771CA4D6FBAAD7FDE5AF31A4EAD6F5FE68D8A523697668FC52D0081A7E91423E0CFA777B200E3A1601AE314C73A88C05F20DEx1sDN" TargetMode="External"/><Relationship Id="rId31" Type="http://schemas.openxmlformats.org/officeDocument/2006/relationships/hyperlink" Target="consultantplus://offline/ref=FD4F5BB8D38771CA4D6FBAAD7FDE5AF31A4EAD6F5FE68D8A523697668FC52D0093A7B11823E6D1A576A756B2E7x3s7N" TargetMode="External"/><Relationship Id="rId44" Type="http://schemas.openxmlformats.org/officeDocument/2006/relationships/hyperlink" Target="consultantplus://offline/ref=FD4F5BB8D38771CA4D6FBAAD7FDE5AF31A4EAD6F5FE68D8A523697668FC52D0081A7E91423E0CFA073B200E3A1601AE314C73A88C05F20DEx1s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4F5BB8D38771CA4D6FBAAD7FDE5AF31D47A66C5EE28D8A523697668FC52D0081A7E91728B49EE125B454B4FB3511FD10D938x8sCN" TargetMode="External"/><Relationship Id="rId14" Type="http://schemas.openxmlformats.org/officeDocument/2006/relationships/hyperlink" Target="consultantplus://offline/ref=FD4F5BB8D38771CA4D6FBAAD7FDE5AF31A4EAD6F5FE68D8A523697668FC52D0081A7E91423E0CFA777B200E3A1601AE314C73A88C05F20DEx1sDN" TargetMode="External"/><Relationship Id="rId22" Type="http://schemas.openxmlformats.org/officeDocument/2006/relationships/hyperlink" Target="consultantplus://offline/ref=FD4F5BB8D38771CA4D6FBAAD7FDE5AF31A4EAD6F5FE68D8A523697668FC52D0081A7E91423E0CFA070B200E3A1601AE314C73A88C05F20DEx1sDN" TargetMode="External"/><Relationship Id="rId27" Type="http://schemas.openxmlformats.org/officeDocument/2006/relationships/hyperlink" Target="consultantplus://offline/ref=FD4F5BB8D38771CA4D6FBAAD7FDE5AF31A4EAD6F5FE68D8A523697668FC52D0081A7E91423E0CFA672B200E3A1601AE314C73A88C05F20DEx1sDN" TargetMode="External"/><Relationship Id="rId30" Type="http://schemas.openxmlformats.org/officeDocument/2006/relationships/hyperlink" Target="consultantplus://offline/ref=FD4F5BB8D38771CA4D6FBAAD7FDE5AF31D47A66C5EE28D8A523697668FC52D0081A7E91423E0C6AC78B200E3A1601AE314C73A88C05F20DEx1sDN" TargetMode="External"/><Relationship Id="rId35" Type="http://schemas.openxmlformats.org/officeDocument/2006/relationships/hyperlink" Target="consultantplus://offline/ref=FD4F5BB8D38771CA4D6FBAAD7FDE5AF31A4EAD6F5FE68D8A523697668FC52D0093A7B11823E6D1A576A756B2E7x3s7N" TargetMode="External"/><Relationship Id="rId43" Type="http://schemas.openxmlformats.org/officeDocument/2006/relationships/hyperlink" Target="consultantplus://offline/ref=FD4F5BB8D38771CA4D6FBAAD7FDE5AF31A4EAD6F5FE68D8A523697668FC52D0081A7E91423E0CFA073B200E3A1601AE314C73A88C05F20DEx1sDN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FD4F5BB8D38771CA4D6FBAAD7FDE5AF31A4EAD6F5FE68D8A523697668FC52D0093A7B11823E6D1A576A756B2E7x3s7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D4F5BB8D38771CA4D6FBAAD7FDE5AF31A4EAD6F5FE68D8A523697668FC52D0081A7E91423E0CFA777B200E3A1601AE314C73A88C05F20DEx1sDN" TargetMode="External"/><Relationship Id="rId17" Type="http://schemas.openxmlformats.org/officeDocument/2006/relationships/hyperlink" Target="consultantplus://offline/ref=FD4F5BB8D38771CA4D6FBAAD7FDE5AF31A4EAD6F5FE68D8A523697668FC52D0093A7B11823E6D1A576A756B2E7x3s7N" TargetMode="External"/><Relationship Id="rId25" Type="http://schemas.openxmlformats.org/officeDocument/2006/relationships/hyperlink" Target="consultantplus://offline/ref=FD4F5BB8D38771CA4D6FBAAD7FDE5AF31A4EAD6F5FE68D8A523697668FC52D0081A7E91423E0CFA179B200E3A1601AE314C73A88C05F20DEx1sDN" TargetMode="External"/><Relationship Id="rId33" Type="http://schemas.openxmlformats.org/officeDocument/2006/relationships/hyperlink" Target="consultantplus://offline/ref=FD4F5BB8D38771CA4D6FBAAD7FDE5AF31A4EAD6F5FE68D8A523697668FC52D0093A7B11823E6D1A576A756B2E7x3s7N" TargetMode="External"/><Relationship Id="rId38" Type="http://schemas.openxmlformats.org/officeDocument/2006/relationships/hyperlink" Target="consultantplus://offline/ref=FD4F5BB8D38771CA4D6FBAAD7FDE5AF31A4EAD6F5FE68D8A523697668FC52D0081A7E91423E0CFA073B200E3A1601AE314C73A88C05F20DEx1sDN" TargetMode="External"/><Relationship Id="rId46" Type="http://schemas.openxmlformats.org/officeDocument/2006/relationships/hyperlink" Target="consultantplus://offline/ref=FD4F5BB8D38771CA4D6FBAAD7FDE5AF31A4EAD6F5FE68D8A523697668FC52D0093A7B11823E6D1A576A756B2E7x3s7N" TargetMode="External"/><Relationship Id="rId20" Type="http://schemas.openxmlformats.org/officeDocument/2006/relationships/hyperlink" Target="consultantplus://offline/ref=FD4F5BB8D38771CA4D6FBAAD7FDE5AF31A4EAD6F5FE68D8A523697668FC52D0081A7E91423E0CFA673B200E3A1601AE314C73A88C05F20DEx1sDN" TargetMode="External"/><Relationship Id="rId41" Type="http://schemas.openxmlformats.org/officeDocument/2006/relationships/hyperlink" Target="consultantplus://offline/ref=FD4F5BB8D38771CA4D6FBAAD7FDE5AF31D47A66C5EE28D8A523697668FC52D0081A7E91423E0C6AC79B200E3A1601AE314C73A88C05F20DEx1s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3278</Words>
  <Characters>18689</Characters>
  <Application>Microsoft Office Word</Application>
  <DocSecurity>0</DocSecurity>
  <Lines>155</Lines>
  <Paragraphs>43</Paragraphs>
  <ScaleCrop>false</ScaleCrop>
  <Company/>
  <LinksUpToDate>false</LinksUpToDate>
  <CharactersWithSpaces>21924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Ляпина</dc:creator>
  <cp:keywords/>
  <dc:description/>
  <cp:lastModifiedBy>Татьяна Владимировна Ляпина</cp:lastModifiedBy>
  <cp:revision>2</cp:revision>
  <dcterms:created xsi:type="dcterms:W3CDTF">2022-06-06T13:45:00Z</dcterms:created>
  <dcterms:modified xsi:type="dcterms:W3CDTF">2022-06-06T13:45:00Z</dcterms:modified>
</cp:coreProperties>
</file>