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Autospacing="0" w:before="0" w:afterAutospacing="0" w:after="0"/>
        <w:jc w:val="both"/>
        <w:textAlignment w:val="baseline"/>
        <w:rPr/>
      </w:pP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Одинокий мужчина усыновил двоих детей, решение суда вступило в силу после 1 января 2020 г. В каком размере ему положен материнский (семейный) капитал?</w:t>
      </w:r>
    </w:p>
    <w:p>
      <w:pPr>
        <w:pStyle w:val="Normal1"/>
        <w:spacing w:beforeAutospacing="0" w:before="0" w:afterAutospacing="0" w:after="0"/>
        <w:jc w:val="both"/>
        <w:textAlignment w:val="baseline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Право на материнский (семейный) капитал возникает у этого мужчины как у единственного усыновителя в размере </w:t>
      </w:r>
      <w:bookmarkStart w:id="0" w:name="__DdeLink__72_1558687771"/>
      <w:r>
        <w:rPr>
          <w:rFonts w:eastAsia="Times New Roman" w:cs="Times New Roman"/>
          <w:color w:val="000000"/>
          <w:sz w:val="28"/>
          <w:szCs w:val="28"/>
          <w:lang w:eastAsia="ru-RU"/>
        </w:rPr>
        <w:t>639431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руб.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bookmarkEnd w:id="0"/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212121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12121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Могут ли отказать в выдаче сертификата?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Да, такие ситуации случаются, но для отказа нужны очень весомые основания: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или прекращение права на дополнительные меры государственной поддержки;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Предоставление недостоверных сведений;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российского гражданства;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Лишение родительских прав.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- На какие цели можно потратить материнский семейный капитал?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12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12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улучшение жилищных условии 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обучение любого из детей, не старше 25 лет в учебных заведениях на территории РФ;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накопительную часть пенсию мамы;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приобретение товаров и услуг для социальной адаптации детей-инвалидов, кроме медицинских услуг и реабилитационных мероприятий.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21212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12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- А если хочется потратить деньги на машину или поменять окна в квартире?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Данные направления не предусмотрены в программе материнского капитала. Несколько примеров, на что нельзя потратить средства: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покупку земельного участка;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ремонт квартиры;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кредитов на покупку бытовой техники;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долгов по квартплате.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Вопросы можно задать по телефону (81363)23412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Иванова Светлана Валерьевна</w:t>
      </w:r>
    </w:p>
    <w:p>
      <w:pPr>
        <w:pStyle w:val="Normal"/>
        <w:tabs>
          <w:tab w:val="left" w:pos="7740" w:leader="none"/>
        </w:tabs>
        <w:spacing w:before="0" w:after="160"/>
        <w:rPr/>
      </w:pP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3c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0d25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3cc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2a3ccd"/>
    <w:rPr>
      <w:i/>
      <w:iCs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c4629d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4629d"/>
    <w:rPr>
      <w:vertAlign w:val="superscript"/>
    </w:rPr>
  </w:style>
  <w:style w:type="character" w:styleId="ListLabel1">
    <w:name w:val="ListLabel 1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d0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7"/>
    <w:uiPriority w:val="99"/>
    <w:semiHidden/>
    <w:unhideWhenUsed/>
    <w:qFormat/>
    <w:rsid w:val="00c4629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 w:customStyle="1">
    <w:name w:val="normal1"/>
    <w:basedOn w:val="Normal"/>
    <w:qFormat/>
    <w:rsid w:val="007701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2020-07-20T17:32:00Z</dcterms:created>
  <dc:creator>Андрей Иванов</dc:creator>
  <dc:language>ru-RU</dc:language>
  <dcterms:modified xsi:type="dcterms:W3CDTF">2021-02-16T08:36:48Z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