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hd w:val="clear" w:color="auto" w:fill="FFFFFF"/>
        <w:spacing w:before="300" w:after="150"/>
        <w:rPr/>
      </w:pPr>
      <w:hyperlink r:id="rId3">
        <w:r>
          <w:rPr>
            <w:rStyle w:val="Style12"/>
            <w:rFonts w:cs="Times New Roman" w:ascii="Times New Roman" w:hAnsi="Times New Roman"/>
            <w:b/>
            <w:bCs/>
            <w:color w:val="00000A"/>
            <w:sz w:val="36"/>
            <w:szCs w:val="36"/>
            <w:u w:val="none"/>
          </w:rPr>
          <w:t>На какие именно улучшения жилищных условий можно направить средства материнского (семейного) капитала</w:t>
        </w:r>
      </w:hyperlink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Распорядиться материнским (семейным) капиталом на улучшение жилищных условий можно, когда ребенку который дал право на получение государственного сертификата исполнится три года. Исключение – уплата первоначального взноса по жилищному кредиту или займу, а также направление средств материнского (семейного) капитала на погашение жилищных кредитов и займов. В этом случае воспользоваться материнским капиталом можно сразу после рождения (усыновления) второго или последующего ребенка.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приобретение жилого помещения;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строительство или реконструкция объекта индивидуального жилищного строительства (ИЖС) с привлечением строительной организации;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строительство или реконструкция объекта индивидуального жилищного строительства без привлечения строительной организации;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компенсация затрат за построенный или реконструированный объект индивидуального жилищного строительства;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уплата первоначального взноса при получении кредита (займа), в том числе ипотечного, на приобретение или строительство жилья;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погашение основного долга и уплата процентов по кредитам или займам на приобретение или строительство жилья, в том числе ипотечным;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уплата цены по договору участия в долевом строительстве;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платеж в счет уплаты вступительного взноса и (или) паевого взноса, если владелец сертификата либо его супруг (супруга) является участником жилищного, жилищно-строительного, жилищного накопительного кооператива.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На ремонт жилого помещения, средства материнского (семейного) капитала направить нельзя. </w:t>
      </w:r>
    </w:p>
    <w:p>
      <w:pPr>
        <w:pStyle w:val="Normal"/>
        <w:shd w:val="clear" w:color="auto" w:fill="FFFFFF"/>
        <w:spacing w:lineRule="auto" w:line="240" w:before="0" w:after="0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Вопросы по телефону:  (81363)23412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Начальник отдела выплаты пенсий и социальных выплат  </w:t>
      </w:r>
    </w:p>
    <w:p>
      <w:pPr>
        <w:pStyle w:val="Normal"/>
        <w:shd w:val="clear" w:color="auto" w:fill="FFFFFF"/>
        <w:spacing w:lineRule="auto" w:line="240" w:before="0" w:after="0"/>
        <w:rPr/>
      </w:pP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С.В.Иванова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11421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unhideWhenUsed/>
    <w:qFormat/>
    <w:rsid w:val="00114219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1421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12">
    <w:name w:val="Интернет-ссылка"/>
    <w:basedOn w:val="DefaultParagraphFont"/>
    <w:uiPriority w:val="99"/>
    <w:semiHidden/>
    <w:unhideWhenUsed/>
    <w:rsid w:val="00114219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11421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rFonts w:ascii="Times New Roman" w:hAnsi="Times New Roman" w:cs="Symbol"/>
      <w:sz w:val="28"/>
    </w:rPr>
  </w:style>
  <w:style w:type="character" w:styleId="ListLabel3">
    <w:name w:val="ListLabel 3"/>
    <w:qFormat/>
    <w:rPr>
      <w:rFonts w:cs="Courier New"/>
      <w:sz w:val="28"/>
    </w:rPr>
  </w:style>
  <w:style w:type="character" w:styleId="ListLabel4">
    <w:name w:val="ListLabel 4"/>
    <w:qFormat/>
    <w:rPr>
      <w:rFonts w:cs="Wingdings"/>
      <w:sz w:val="28"/>
    </w:rPr>
  </w:style>
  <w:style w:type="character" w:styleId="ListLabel5">
    <w:name w:val="ListLabel 5"/>
    <w:qFormat/>
    <w:rPr>
      <w:rFonts w:ascii="Times New Roman" w:hAnsi="Times New Roman" w:cs="Symbol"/>
      <w:sz w:val="28"/>
    </w:rPr>
  </w:style>
  <w:style w:type="character" w:styleId="ListLabel6">
    <w:name w:val="ListLabel 6"/>
    <w:qFormat/>
    <w:rPr>
      <w:rFonts w:cs="Courier New"/>
      <w:sz w:val="28"/>
    </w:rPr>
  </w:style>
  <w:style w:type="character" w:styleId="ListLabel7">
    <w:name w:val="ListLabel 7"/>
    <w:qFormat/>
    <w:rPr>
      <w:rFonts w:cs="Wingdings"/>
      <w:sz w:val="28"/>
    </w:rPr>
  </w:style>
  <w:style w:type="character" w:styleId="ListLabel8">
    <w:name w:val="ListLabel 8"/>
    <w:qFormat/>
    <w:rPr>
      <w:rFonts w:ascii="Times New Roman" w:hAnsi="Times New Roman" w:cs="Symbol"/>
      <w:sz w:val="28"/>
    </w:rPr>
  </w:style>
  <w:style w:type="character" w:styleId="ListLabel9">
    <w:name w:val="ListLabel 9"/>
    <w:qFormat/>
    <w:rPr>
      <w:rFonts w:cs="Courier New"/>
      <w:sz w:val="28"/>
    </w:rPr>
  </w:style>
  <w:style w:type="character" w:styleId="ListLabel10">
    <w:name w:val="ListLabel 10"/>
    <w:qFormat/>
    <w:rPr>
      <w:rFonts w:cs="Wingdings"/>
      <w:sz w:val="28"/>
    </w:rPr>
  </w:style>
  <w:style w:type="character" w:styleId="ListLabel11">
    <w:name w:val="ListLabel 11"/>
    <w:qFormat/>
    <w:rPr>
      <w:rFonts w:ascii="Times New Roman" w:hAnsi="Times New Roman" w:cs="Symbol"/>
      <w:sz w:val="28"/>
    </w:rPr>
  </w:style>
  <w:style w:type="character" w:styleId="ListLabel12">
    <w:name w:val="ListLabel 12"/>
    <w:qFormat/>
    <w:rPr>
      <w:rFonts w:cs="Courier New"/>
      <w:sz w:val="28"/>
    </w:rPr>
  </w:style>
  <w:style w:type="character" w:styleId="ListLabel13">
    <w:name w:val="ListLabel 13"/>
    <w:qFormat/>
    <w:rPr>
      <w:rFonts w:cs="Wingdings"/>
      <w:sz w:val="28"/>
    </w:rPr>
  </w:style>
  <w:style w:type="character" w:styleId="ListLabel14">
    <w:name w:val="ListLabel 14"/>
    <w:qFormat/>
    <w:rPr>
      <w:rFonts w:ascii="Times New Roman" w:hAnsi="Times New Roman" w:cs="Symbol"/>
      <w:sz w:val="28"/>
    </w:rPr>
  </w:style>
  <w:style w:type="character" w:styleId="ListLabel15">
    <w:name w:val="ListLabel 15"/>
    <w:qFormat/>
    <w:rPr>
      <w:rFonts w:cs="Courier New"/>
      <w:sz w:val="28"/>
    </w:rPr>
  </w:style>
  <w:style w:type="character" w:styleId="ListLabel16">
    <w:name w:val="ListLabel 16"/>
    <w:qFormat/>
    <w:rPr>
      <w:rFonts w:cs="Wingdings"/>
      <w:sz w:val="28"/>
    </w:rPr>
  </w:style>
  <w:style w:type="character" w:styleId="ListLabel17">
    <w:name w:val="ListLabel 17"/>
    <w:qFormat/>
    <w:rPr>
      <w:rFonts w:ascii="Times New Roman" w:hAnsi="Times New Roman" w:cs="Symbol"/>
      <w:sz w:val="28"/>
    </w:rPr>
  </w:style>
  <w:style w:type="character" w:styleId="ListLabel18">
    <w:name w:val="ListLabel 18"/>
    <w:qFormat/>
    <w:rPr>
      <w:rFonts w:cs="Courier New"/>
      <w:sz w:val="28"/>
    </w:rPr>
  </w:style>
  <w:style w:type="character" w:styleId="ListLabel19">
    <w:name w:val="ListLabel 19"/>
    <w:qFormat/>
    <w:rPr>
      <w:rFonts w:cs="Wingdings"/>
      <w:sz w:val="28"/>
    </w:rPr>
  </w:style>
  <w:style w:type="character" w:styleId="ListLabel20">
    <w:name w:val="ListLabel 20"/>
    <w:qFormat/>
    <w:rPr>
      <w:rFonts w:ascii="Times New Roman" w:hAnsi="Times New Roman" w:cs="Symbol"/>
      <w:sz w:val="28"/>
    </w:rPr>
  </w:style>
  <w:style w:type="character" w:styleId="ListLabel21">
    <w:name w:val="ListLabel 21"/>
    <w:qFormat/>
    <w:rPr>
      <w:rFonts w:cs="Courier New"/>
      <w:sz w:val="28"/>
    </w:rPr>
  </w:style>
  <w:style w:type="character" w:styleId="ListLabel22">
    <w:name w:val="ListLabel 22"/>
    <w:qFormat/>
    <w:rPr>
      <w:rFonts w:cs="Wingdings"/>
      <w:sz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142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13f6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frf.ru/knopki/zhizn/~4359" TargetMode="External"/><Relationship Id="rId3" Type="http://schemas.openxmlformats.org/officeDocument/2006/relationships/hyperlink" Target="http://www.pfrf.ru/knopki/zhizn/~4359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2019-03-03T11:05:00Z</dcterms:created>
  <dc:creator>Андрей Иванов</dc:creator>
  <dc:language>ru-RU</dc:language>
  <cp:lastPrinted>2021-04-12T08:36:57Z</cp:lastPrinted>
  <dcterms:modified xsi:type="dcterms:W3CDTF">2021-04-12T08:37:05Z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