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hd w:val="clear" w:color="auto" w:fill="FFFFFF"/>
        <w:spacing w:beforeAutospacing="0" w:before="240" w:afterAutospacing="0" w:after="0"/>
        <w:rPr>
          <w:rFonts w:ascii="inherit" w:hAnsi="inherit" w:cs="Arial"/>
          <w:b w:val="false"/>
          <w:b w:val="false"/>
          <w:bCs w:val="false"/>
          <w:color w:val="333333"/>
          <w:sz w:val="54"/>
          <w:szCs w:val="54"/>
        </w:rPr>
      </w:pPr>
      <w:bookmarkStart w:id="0" w:name="_GoBack"/>
      <w:bookmarkEnd w:id="0"/>
      <w:r>
        <w:rPr>
          <w:rFonts w:cs="Arial"/>
          <w:b/>
          <w:bCs/>
          <w:color w:val="333333"/>
          <w:sz w:val="28"/>
          <w:szCs w:val="28"/>
        </w:rPr>
        <w:t xml:space="preserve">       </w:t>
      </w:r>
      <w:r>
        <w:rPr>
          <w:rFonts w:cs="Arial"/>
          <w:b/>
          <w:bCs/>
          <w:color w:val="333333"/>
          <w:sz w:val="28"/>
          <w:szCs w:val="28"/>
        </w:rPr>
        <w:t>Как производятся удержания из пенсии.</w:t>
      </w:r>
    </w:p>
    <w:p>
      <w:pPr>
        <w:pStyle w:val="NormalWeb"/>
        <w:shd w:val="clear" w:color="auto" w:fill="FFFFFF"/>
        <w:spacing w:beforeAutospacing="0" w:before="24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>
        <w:rPr>
          <w:color w:val="333333"/>
          <w:sz w:val="26"/>
          <w:szCs w:val="26"/>
        </w:rPr>
        <w:t>В каком размере могут производиться удержания из пенсии? И обязан ли Пенсионный фонд уведомлять гражданина о начале удержаний? Такие вопросы регулярно поступают к специалистам ПФР.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      </w:t>
      </w:r>
      <w:r>
        <w:rPr>
          <w:rFonts w:cs="Times New Roman" w:ascii="Times New Roman" w:hAnsi="Times New Roman"/>
          <w:color w:val="333333"/>
          <w:sz w:val="26"/>
          <w:szCs w:val="26"/>
        </w:rPr>
        <w:t xml:space="preserve">В соответствии с Российским законодательством взыскание задолженности по исполнительному документу может быть произведено с заработной платы, пенсии, стипендии и иных доходов должника. Если должником является пенсионер, документы направляются взыскателем или судебным приставом-исполнителем в территориальный орган ПФР по месту его жительства. После их получения специалисты Пенсионного фонда должны начать производить удержания из пенсии. При этом обязанности уведомлять </w:t>
      </w:r>
      <w:r>
        <w:rPr>
          <w:rStyle w:val="Strong"/>
          <w:rFonts w:cs="Times New Roman" w:ascii="Times New Roman" w:hAnsi="Times New Roman"/>
          <w:color w:val="333333"/>
          <w:sz w:val="26"/>
          <w:szCs w:val="26"/>
          <w:shd w:fill="FFFFFF" w:val="clear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333333"/>
          <w:sz w:val="26"/>
          <w:szCs w:val="26"/>
          <w:shd w:fill="FFFFFF" w:val="clear"/>
        </w:rPr>
        <w:t>должника о том, что из его пенсии будут произведены удержания на органы ПФР законом не возложена, как и получение согласия должника на осуществление удержаний.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6"/>
          <w:szCs w:val="26"/>
        </w:rPr>
        <w:t xml:space="preserve">      </w:t>
      </w:r>
      <w:r>
        <w:rPr>
          <w:color w:val="333333"/>
          <w:sz w:val="26"/>
          <w:szCs w:val="26"/>
        </w:rPr>
        <w:t>В соответствии с Федеральным законом «О страховых пенсиях» удержания производятся на основании: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-  исполнительных документов;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>-  решений органов, осуществляющих пенсионное обеспечение;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333333"/>
          <w:sz w:val="26"/>
          <w:szCs w:val="26"/>
        </w:rPr>
        <w:t>-  решений судов о взыскании сумм пенсий вследствие злоупотреблений со стороны пенсионера, установленных в судебном порядке.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 xml:space="preserve">К исполнительным документам относятся: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6"/>
          <w:szCs w:val="26"/>
        </w:rPr>
        <w:t>- нотариально удостоверенные соглашения;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 xml:space="preserve">- постановления судебного пристава-исполнителя;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>- постановления иных органов в случаях, предусмотренных федеральным законом и т.д.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6"/>
          <w:szCs w:val="26"/>
        </w:rPr>
        <w:t xml:space="preserve">      </w:t>
      </w:r>
      <w:r>
        <w:rPr>
          <w:color w:val="333333"/>
          <w:sz w:val="26"/>
          <w:szCs w:val="26"/>
        </w:rPr>
        <w:t>При удержании из пенсии по исполнительным документам за гражданином должно быть сохранено 50% от суммы пенсии. Указанное ограничение не применяется при взыскании алиментов на несовершеннолетних детей, возмещении вреда, причиненного здоровью, возмещении вреда лицам, понесшим ущерб в результате смерти кормильца, и возмещении ущерба, причиненного преступлением. В этих случаях размер удержаний может достигать 70%.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Удержания в соответствии с требованиями, содержащимися в исполнительном документе, производятся территориальными органами в соответствии с Законом со дня получения исполнительного документа от взыскателя или копии исполнительного документа от судебного пристава-исполнителя.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Удержания производятся до погашения долга в полном объеме или до отзыва исполнительного документа по заявлению взыскателя, или по постановлению судебного пристава-исполнителя о прекращении (об окончании, отмене) исполнения.</w:t>
      </w:r>
      <w:r>
        <w:rPr>
          <w:rFonts w:ascii="Times New Roman" w:hAnsi="Times New Roman"/>
          <w:color w:val="333333"/>
          <w:sz w:val="26"/>
          <w:szCs w:val="26"/>
        </w:rPr>
        <w:t xml:space="preserve">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333333"/>
          <w:sz w:val="26"/>
          <w:szCs w:val="26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lang w:val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6"/>
          <w:szCs w:val="26"/>
          <w:lang w:val="ru-RU"/>
        </w:rPr>
      </w:pPr>
      <w:r>
        <w:rPr>
          <w:rFonts w:ascii="Times New Roman" w:hAnsi="Times New Roman"/>
          <w:color w:val="333333"/>
          <w:sz w:val="26"/>
          <w:szCs w:val="26"/>
          <w:lang w:val="ru-RU"/>
        </w:rPr>
        <w:t>Вопросы по удержаниям можно задать по телефону (81363) 26241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cs="Times New Roman" w:ascii="Times New Roman" w:hAnsi="Times New Roman"/>
          <w:color w:val="333333"/>
          <w:sz w:val="26"/>
          <w:szCs w:val="26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6"/>
          <w:szCs w:val="26"/>
        </w:rPr>
        <w:t>Начальник отдела выплаты пенсии и социальных выплат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333333"/>
          <w:sz w:val="26"/>
          <w:szCs w:val="26"/>
        </w:rPr>
        <w:t xml:space="preserve">Иванова Светлана </w:t>
      </w:r>
      <w:bookmarkStart w:id="1" w:name="__UnoMark__35_1062239593"/>
      <w:bookmarkEnd w:id="1"/>
      <w:r>
        <w:rPr>
          <w:rFonts w:cs="Times New Roman" w:ascii="Times New Roman" w:hAnsi="Times New Roman"/>
          <w:color w:val="333333"/>
          <w:sz w:val="26"/>
          <w:szCs w:val="26"/>
          <w:lang w:val="ru-RU"/>
        </w:rPr>
        <w:t>Валерьевна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a5b8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2">
    <w:name w:val="Заголовок 2"/>
    <w:basedOn w:val="Normal"/>
    <w:link w:val="20"/>
    <w:uiPriority w:val="9"/>
    <w:semiHidden/>
    <w:unhideWhenUsed/>
    <w:qFormat/>
    <w:rsid w:val="00d91b04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4370c4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a5b8f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Nobr" w:customStyle="1">
    <w:name w:val="nobr"/>
    <w:basedOn w:val="DefaultParagraphFont"/>
    <w:qFormat/>
    <w:rsid w:val="001a5b8f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370c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91b04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1b04"/>
    <w:rPr>
      <w:b/>
      <w:bCs/>
    </w:rPr>
  </w:style>
  <w:style w:type="character" w:styleId="ListLabel1">
    <w:name w:val="ListLabel 1"/>
    <w:qFormat/>
    <w:rPr>
      <w:sz w:val="20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a5b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2020-04-05T14:39:00Z</dcterms:created>
  <dc:creator>Андрей Иванов</dc:creator>
  <dc:language>ru-RU</dc:language>
  <cp:lastPrinted>2021-04-12T08:37:36Z</cp:lastPrinted>
  <dcterms:modified xsi:type="dcterms:W3CDTF">2021-04-12T08:37:44Z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