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752" w:rsidRPr="006B0752" w:rsidRDefault="006B0752" w:rsidP="006B0752">
      <w:pPr>
        <w:spacing w:after="0"/>
        <w:jc w:val="center"/>
        <w:rPr>
          <w:rFonts w:ascii="Times New Roman" w:hAnsi="Times New Roman" w:cs="Times New Roman"/>
        </w:rPr>
      </w:pPr>
      <w:r w:rsidRPr="006B0752">
        <w:rPr>
          <w:rFonts w:ascii="Times New Roman" w:hAnsi="Times New Roman" w:cs="Times New Roman"/>
          <w:noProof/>
        </w:rPr>
        <w:drawing>
          <wp:inline distT="0" distB="0" distL="0" distR="0">
            <wp:extent cx="781050" cy="866775"/>
            <wp:effectExtent l="19050" t="0" r="0" b="0"/>
            <wp:docPr id="2" name="Рисунок 1" descr="Свирица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ирица_чб"/>
                    <pic:cNvPicPr>
                      <a:picLocks noChangeAspect="1" noChangeArrowheads="1"/>
                    </pic:cNvPicPr>
                  </pic:nvPicPr>
                  <pic:blipFill>
                    <a:blip r:embed="rId8" cstate="print"/>
                    <a:srcRect/>
                    <a:stretch>
                      <a:fillRect/>
                    </a:stretch>
                  </pic:blipFill>
                  <pic:spPr bwMode="auto">
                    <a:xfrm>
                      <a:off x="0" y="0"/>
                      <a:ext cx="781050" cy="866775"/>
                    </a:xfrm>
                    <a:prstGeom prst="rect">
                      <a:avLst/>
                    </a:prstGeom>
                    <a:noFill/>
                    <a:ln w="9525">
                      <a:noFill/>
                      <a:miter lim="800000"/>
                      <a:headEnd/>
                      <a:tailEnd/>
                    </a:ln>
                  </pic:spPr>
                </pic:pic>
              </a:graphicData>
            </a:graphic>
          </wp:inline>
        </w:drawing>
      </w:r>
    </w:p>
    <w:p w:rsidR="00B50F0C" w:rsidRPr="00B50F0C" w:rsidRDefault="00B50F0C" w:rsidP="00B50F0C">
      <w:pPr>
        <w:spacing w:after="0" w:line="240" w:lineRule="auto"/>
        <w:jc w:val="center"/>
        <w:rPr>
          <w:rFonts w:ascii="Times New Roman" w:hAnsi="Times New Roman" w:cs="Times New Roman"/>
          <w:sz w:val="28"/>
          <w:szCs w:val="28"/>
        </w:rPr>
      </w:pPr>
      <w:r w:rsidRPr="00B50F0C">
        <w:rPr>
          <w:rFonts w:ascii="Times New Roman" w:hAnsi="Times New Roman" w:cs="Times New Roman"/>
          <w:b/>
          <w:sz w:val="28"/>
          <w:szCs w:val="28"/>
        </w:rPr>
        <w:t>Администрация</w:t>
      </w:r>
    </w:p>
    <w:p w:rsidR="00B50F0C" w:rsidRPr="00B50F0C" w:rsidRDefault="00B50F0C" w:rsidP="00B50F0C">
      <w:pPr>
        <w:spacing w:after="0" w:line="240" w:lineRule="auto"/>
        <w:jc w:val="center"/>
        <w:rPr>
          <w:rFonts w:ascii="Times New Roman" w:hAnsi="Times New Roman" w:cs="Times New Roman"/>
          <w:b/>
          <w:sz w:val="28"/>
          <w:szCs w:val="28"/>
        </w:rPr>
      </w:pPr>
      <w:r w:rsidRPr="00B50F0C">
        <w:rPr>
          <w:rFonts w:ascii="Times New Roman" w:hAnsi="Times New Roman" w:cs="Times New Roman"/>
          <w:b/>
          <w:sz w:val="28"/>
          <w:szCs w:val="28"/>
        </w:rPr>
        <w:t>муниципального образования</w:t>
      </w:r>
    </w:p>
    <w:p w:rsidR="00B50F0C" w:rsidRPr="00B50F0C" w:rsidRDefault="00B50F0C" w:rsidP="00B50F0C">
      <w:pPr>
        <w:spacing w:after="0" w:line="240" w:lineRule="auto"/>
        <w:jc w:val="center"/>
        <w:rPr>
          <w:rFonts w:ascii="Times New Roman" w:hAnsi="Times New Roman" w:cs="Times New Roman"/>
          <w:b/>
          <w:sz w:val="28"/>
          <w:szCs w:val="28"/>
        </w:rPr>
      </w:pPr>
      <w:r w:rsidRPr="00B50F0C">
        <w:rPr>
          <w:rFonts w:ascii="Times New Roman" w:hAnsi="Times New Roman" w:cs="Times New Roman"/>
          <w:b/>
          <w:sz w:val="28"/>
          <w:szCs w:val="28"/>
        </w:rPr>
        <w:t>Свирицкое сельское поселение</w:t>
      </w:r>
    </w:p>
    <w:p w:rsidR="00B50F0C" w:rsidRPr="00B50F0C" w:rsidRDefault="00B50F0C" w:rsidP="00B50F0C">
      <w:pPr>
        <w:spacing w:after="0" w:line="240" w:lineRule="auto"/>
        <w:jc w:val="center"/>
        <w:rPr>
          <w:rFonts w:ascii="Times New Roman" w:hAnsi="Times New Roman" w:cs="Times New Roman"/>
          <w:b/>
          <w:sz w:val="28"/>
          <w:szCs w:val="28"/>
        </w:rPr>
      </w:pPr>
      <w:r w:rsidRPr="00B50F0C">
        <w:rPr>
          <w:rFonts w:ascii="Times New Roman" w:hAnsi="Times New Roman" w:cs="Times New Roman"/>
          <w:b/>
          <w:sz w:val="28"/>
          <w:szCs w:val="28"/>
        </w:rPr>
        <w:t>Волховского муниципального района</w:t>
      </w:r>
    </w:p>
    <w:p w:rsidR="00B50F0C" w:rsidRPr="00B50F0C" w:rsidRDefault="00B50F0C" w:rsidP="00B50F0C">
      <w:pPr>
        <w:spacing w:after="0" w:line="240" w:lineRule="auto"/>
        <w:jc w:val="center"/>
        <w:rPr>
          <w:rFonts w:ascii="Times New Roman" w:hAnsi="Times New Roman" w:cs="Times New Roman"/>
          <w:b/>
          <w:sz w:val="28"/>
          <w:szCs w:val="28"/>
        </w:rPr>
      </w:pPr>
      <w:r w:rsidRPr="00B50F0C">
        <w:rPr>
          <w:rFonts w:ascii="Times New Roman" w:hAnsi="Times New Roman" w:cs="Times New Roman"/>
          <w:b/>
          <w:sz w:val="28"/>
          <w:szCs w:val="28"/>
        </w:rPr>
        <w:t>Ленинградской области</w:t>
      </w:r>
    </w:p>
    <w:p w:rsidR="00B50F0C" w:rsidRPr="00B50F0C" w:rsidRDefault="00B50F0C" w:rsidP="00B50F0C">
      <w:pPr>
        <w:spacing w:after="0" w:line="240" w:lineRule="auto"/>
        <w:jc w:val="center"/>
        <w:rPr>
          <w:rFonts w:ascii="Times New Roman" w:hAnsi="Times New Roman" w:cs="Times New Roman"/>
          <w:b/>
          <w:sz w:val="28"/>
          <w:szCs w:val="28"/>
        </w:rPr>
      </w:pPr>
    </w:p>
    <w:p w:rsidR="00B50F0C" w:rsidRPr="00B50F0C" w:rsidRDefault="00B50F0C" w:rsidP="00B50F0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B50F0C">
        <w:rPr>
          <w:rFonts w:ascii="Times New Roman" w:hAnsi="Times New Roman" w:cs="Times New Roman"/>
          <w:b/>
          <w:sz w:val="28"/>
          <w:szCs w:val="28"/>
        </w:rPr>
        <w:t xml:space="preserve"> П О С Т А Н О В Л Е Н И Е</w:t>
      </w:r>
    </w:p>
    <w:p w:rsidR="00B50F0C" w:rsidRPr="00257712" w:rsidRDefault="00B50F0C" w:rsidP="00257712">
      <w:pPr>
        <w:tabs>
          <w:tab w:val="left" w:pos="8325"/>
        </w:tabs>
        <w:jc w:val="center"/>
        <w:rPr>
          <w:rFonts w:ascii="Times New Roman" w:hAnsi="Times New Roman" w:cs="Times New Roman"/>
          <w:b/>
          <w:sz w:val="24"/>
          <w:szCs w:val="24"/>
        </w:rPr>
      </w:pPr>
    </w:p>
    <w:p w:rsidR="00E02C58" w:rsidRPr="00B50F0C" w:rsidRDefault="00B50F0C" w:rsidP="00E02C58">
      <w:pPr>
        <w:tabs>
          <w:tab w:val="left" w:pos="8325"/>
        </w:tabs>
        <w:jc w:val="both"/>
        <w:rPr>
          <w:rFonts w:ascii="Times New Roman" w:hAnsi="Times New Roman" w:cs="Times New Roman"/>
          <w:b/>
          <w:sz w:val="28"/>
          <w:szCs w:val="28"/>
        </w:rPr>
      </w:pPr>
      <w:r>
        <w:rPr>
          <w:rFonts w:ascii="Times New Roman" w:hAnsi="Times New Roman" w:cs="Times New Roman"/>
          <w:b/>
          <w:sz w:val="28"/>
          <w:szCs w:val="28"/>
        </w:rPr>
        <w:t xml:space="preserve"> от «</w:t>
      </w:r>
      <w:r w:rsidR="00FC4D75">
        <w:rPr>
          <w:rFonts w:ascii="Times New Roman" w:hAnsi="Times New Roman" w:cs="Times New Roman"/>
          <w:b/>
          <w:sz w:val="28"/>
          <w:szCs w:val="28"/>
        </w:rPr>
        <w:t>21</w:t>
      </w:r>
      <w:r>
        <w:rPr>
          <w:rFonts w:ascii="Times New Roman" w:hAnsi="Times New Roman" w:cs="Times New Roman"/>
          <w:b/>
          <w:sz w:val="28"/>
          <w:szCs w:val="28"/>
        </w:rPr>
        <w:t>»</w:t>
      </w:r>
      <w:r w:rsidR="00257712">
        <w:rPr>
          <w:rFonts w:ascii="Times New Roman" w:hAnsi="Times New Roman" w:cs="Times New Roman"/>
          <w:b/>
          <w:sz w:val="28"/>
          <w:szCs w:val="28"/>
        </w:rPr>
        <w:t xml:space="preserve"> </w:t>
      </w:r>
      <w:r w:rsidR="00FC4D75">
        <w:rPr>
          <w:rFonts w:ascii="Times New Roman" w:hAnsi="Times New Roman" w:cs="Times New Roman"/>
          <w:b/>
          <w:sz w:val="28"/>
          <w:szCs w:val="28"/>
        </w:rPr>
        <w:t>июня</w:t>
      </w:r>
      <w:r>
        <w:rPr>
          <w:rFonts w:ascii="Times New Roman" w:hAnsi="Times New Roman" w:cs="Times New Roman"/>
          <w:b/>
          <w:sz w:val="28"/>
          <w:szCs w:val="28"/>
        </w:rPr>
        <w:t xml:space="preserve"> 2023 </w:t>
      </w:r>
      <w:r w:rsidR="00CD2FFC" w:rsidRPr="00B50F0C">
        <w:rPr>
          <w:rFonts w:ascii="Times New Roman" w:hAnsi="Times New Roman" w:cs="Times New Roman"/>
          <w:b/>
          <w:sz w:val="28"/>
          <w:szCs w:val="28"/>
        </w:rPr>
        <w:t>г</w:t>
      </w:r>
      <w:r>
        <w:rPr>
          <w:rFonts w:ascii="Times New Roman" w:hAnsi="Times New Roman" w:cs="Times New Roman"/>
          <w:b/>
          <w:sz w:val="28"/>
          <w:szCs w:val="28"/>
        </w:rPr>
        <w:t>ода</w:t>
      </w:r>
      <w:r w:rsidR="006B0752" w:rsidRPr="00B50F0C">
        <w:rPr>
          <w:rFonts w:ascii="Times New Roman" w:hAnsi="Times New Roman" w:cs="Times New Roman"/>
          <w:b/>
          <w:sz w:val="28"/>
          <w:szCs w:val="28"/>
        </w:rPr>
        <w:t xml:space="preserve"> </w:t>
      </w:r>
      <w:r w:rsidR="00CD2FFC" w:rsidRPr="00B50F0C">
        <w:rPr>
          <w:rFonts w:ascii="Times New Roman" w:hAnsi="Times New Roman" w:cs="Times New Roman"/>
          <w:b/>
          <w:sz w:val="28"/>
          <w:szCs w:val="28"/>
        </w:rPr>
        <w:t xml:space="preserve">                 </w:t>
      </w:r>
      <w:r w:rsidR="00BF74FB" w:rsidRPr="00B50F0C">
        <w:rPr>
          <w:rFonts w:ascii="Times New Roman" w:hAnsi="Times New Roman" w:cs="Times New Roman"/>
          <w:b/>
          <w:sz w:val="28"/>
          <w:szCs w:val="28"/>
        </w:rPr>
        <w:t xml:space="preserve">                             </w:t>
      </w:r>
      <w:r w:rsidR="00F55713" w:rsidRPr="00B50F0C">
        <w:rPr>
          <w:rFonts w:ascii="Times New Roman" w:hAnsi="Times New Roman" w:cs="Times New Roman"/>
          <w:b/>
          <w:sz w:val="28"/>
          <w:szCs w:val="28"/>
        </w:rPr>
        <w:t xml:space="preserve">             </w:t>
      </w:r>
      <w:r w:rsidR="00CD2FFC" w:rsidRPr="00B50F0C">
        <w:rPr>
          <w:rFonts w:ascii="Times New Roman" w:hAnsi="Times New Roman" w:cs="Times New Roman"/>
          <w:b/>
          <w:sz w:val="28"/>
          <w:szCs w:val="28"/>
        </w:rPr>
        <w:t xml:space="preserve">              </w:t>
      </w:r>
      <w:r w:rsidR="00F55713" w:rsidRPr="00B50F0C">
        <w:rPr>
          <w:rFonts w:ascii="Times New Roman" w:hAnsi="Times New Roman" w:cs="Times New Roman"/>
          <w:b/>
          <w:sz w:val="28"/>
          <w:szCs w:val="28"/>
        </w:rPr>
        <w:t xml:space="preserve">  </w:t>
      </w:r>
      <w:r w:rsidR="00EF41F5">
        <w:rPr>
          <w:rFonts w:ascii="Times New Roman" w:hAnsi="Times New Roman" w:cs="Times New Roman"/>
          <w:b/>
          <w:sz w:val="28"/>
          <w:szCs w:val="28"/>
        </w:rPr>
        <w:t xml:space="preserve"> </w:t>
      </w:r>
      <w:r w:rsidR="00BF74FB" w:rsidRPr="00B50F0C">
        <w:rPr>
          <w:rFonts w:ascii="Times New Roman" w:hAnsi="Times New Roman" w:cs="Times New Roman"/>
          <w:b/>
          <w:sz w:val="28"/>
          <w:szCs w:val="28"/>
        </w:rPr>
        <w:t>№</w:t>
      </w:r>
      <w:r w:rsidR="00FC4D75">
        <w:rPr>
          <w:rFonts w:ascii="Times New Roman" w:hAnsi="Times New Roman" w:cs="Times New Roman"/>
          <w:b/>
          <w:sz w:val="28"/>
          <w:szCs w:val="28"/>
        </w:rPr>
        <w:t>52</w:t>
      </w:r>
    </w:p>
    <w:p w:rsidR="006B0752" w:rsidRPr="001D41F3" w:rsidRDefault="00E02C58" w:rsidP="006B0752">
      <w:pPr>
        <w:tabs>
          <w:tab w:val="left" w:pos="8010"/>
        </w:tabs>
        <w:jc w:val="both"/>
        <w:rPr>
          <w:rFonts w:ascii="Times New Roman" w:hAnsi="Times New Roman" w:cs="Times New Roman"/>
          <w:sz w:val="27"/>
          <w:szCs w:val="27"/>
        </w:rPr>
      </w:pPr>
      <w:r>
        <w:rPr>
          <w:rFonts w:ascii="Times New Roman" w:hAnsi="Times New Roman" w:cs="Times New Roman"/>
          <w:sz w:val="28"/>
          <w:szCs w:val="28"/>
        </w:rPr>
        <w:t xml:space="preserve">            </w:t>
      </w:r>
      <w:r w:rsidRPr="001D41F3">
        <w:rPr>
          <w:rFonts w:ascii="Times New Roman" w:hAnsi="Times New Roman" w:cs="Times New Roman"/>
          <w:sz w:val="27"/>
          <w:szCs w:val="27"/>
        </w:rPr>
        <w:t xml:space="preserve">                 </w:t>
      </w:r>
      <w:r w:rsidR="008A7350" w:rsidRPr="001D41F3">
        <w:rPr>
          <w:rFonts w:ascii="Times New Roman" w:hAnsi="Times New Roman" w:cs="Times New Roman"/>
          <w:sz w:val="27"/>
          <w:szCs w:val="27"/>
        </w:rPr>
        <w:t xml:space="preserve">                            </w:t>
      </w:r>
      <w:r w:rsidR="00CD2FFC" w:rsidRPr="001D41F3">
        <w:rPr>
          <w:rFonts w:ascii="Times New Roman" w:hAnsi="Times New Roman" w:cs="Times New Roman"/>
          <w:sz w:val="27"/>
          <w:szCs w:val="27"/>
        </w:rPr>
        <w:t xml:space="preserve"> </w:t>
      </w:r>
      <w:r w:rsidRPr="001D41F3">
        <w:rPr>
          <w:rFonts w:ascii="Times New Roman" w:hAnsi="Times New Roman" w:cs="Times New Roman"/>
          <w:sz w:val="27"/>
          <w:szCs w:val="27"/>
        </w:rPr>
        <w:t>п.Свирица</w:t>
      </w:r>
    </w:p>
    <w:p w:rsidR="00257712" w:rsidRPr="001D41F3" w:rsidRDefault="00257712" w:rsidP="00257712">
      <w:pPr>
        <w:widowControl w:val="0"/>
        <w:suppressAutoHyphens/>
        <w:autoSpaceDE w:val="0"/>
        <w:spacing w:after="0" w:line="240" w:lineRule="auto"/>
        <w:jc w:val="center"/>
        <w:rPr>
          <w:rFonts w:ascii="Times New Roman" w:eastAsia="Times New Roman" w:hAnsi="Times New Roman" w:cs="Times New Roman"/>
          <w:b/>
          <w:sz w:val="27"/>
          <w:szCs w:val="27"/>
        </w:rPr>
      </w:pPr>
      <w:r w:rsidRPr="001D41F3">
        <w:rPr>
          <w:rFonts w:ascii="Times New Roman" w:eastAsia="Times New Roman" w:hAnsi="Times New Roman" w:cs="Times New Roman"/>
          <w:b/>
          <w:sz w:val="27"/>
          <w:szCs w:val="27"/>
        </w:rPr>
        <w:t>Об утверждении Стандарта оформления и</w:t>
      </w:r>
    </w:p>
    <w:p w:rsidR="00257712" w:rsidRPr="001D41F3" w:rsidRDefault="00257712" w:rsidP="00257712">
      <w:pPr>
        <w:widowControl w:val="0"/>
        <w:suppressAutoHyphens/>
        <w:autoSpaceDE w:val="0"/>
        <w:spacing w:after="0" w:line="240" w:lineRule="auto"/>
        <w:jc w:val="center"/>
        <w:rPr>
          <w:rFonts w:ascii="Times New Roman" w:eastAsia="Times New Roman" w:hAnsi="Times New Roman" w:cs="Times New Roman"/>
          <w:b/>
          <w:sz w:val="27"/>
          <w:szCs w:val="27"/>
        </w:rPr>
      </w:pPr>
      <w:r w:rsidRPr="001D41F3">
        <w:rPr>
          <w:rFonts w:ascii="Times New Roman" w:eastAsia="Times New Roman" w:hAnsi="Times New Roman" w:cs="Times New Roman"/>
          <w:b/>
          <w:sz w:val="27"/>
          <w:szCs w:val="27"/>
        </w:rPr>
        <w:t>размещения информационных конструкций</w:t>
      </w:r>
    </w:p>
    <w:p w:rsidR="00257712" w:rsidRPr="001D41F3" w:rsidRDefault="00257712" w:rsidP="00257712">
      <w:pPr>
        <w:widowControl w:val="0"/>
        <w:suppressAutoHyphens/>
        <w:autoSpaceDE w:val="0"/>
        <w:spacing w:after="0" w:line="240" w:lineRule="auto"/>
        <w:jc w:val="center"/>
        <w:rPr>
          <w:rFonts w:ascii="Times New Roman" w:eastAsia="Times New Roman" w:hAnsi="Times New Roman" w:cs="Times New Roman"/>
          <w:b/>
          <w:sz w:val="27"/>
          <w:szCs w:val="27"/>
        </w:rPr>
      </w:pPr>
      <w:r w:rsidRPr="001D41F3">
        <w:rPr>
          <w:rFonts w:ascii="Times New Roman" w:eastAsia="Times New Roman" w:hAnsi="Times New Roman" w:cs="Times New Roman"/>
          <w:b/>
          <w:sz w:val="27"/>
          <w:szCs w:val="27"/>
        </w:rPr>
        <w:t>на фасадах зданий и в населенных пунктах</w:t>
      </w:r>
    </w:p>
    <w:p w:rsidR="00EF41F5" w:rsidRPr="001D41F3" w:rsidRDefault="00257712" w:rsidP="00257712">
      <w:pPr>
        <w:widowControl w:val="0"/>
        <w:suppressAutoHyphens/>
        <w:autoSpaceDE w:val="0"/>
        <w:spacing w:after="0" w:line="240" w:lineRule="auto"/>
        <w:jc w:val="center"/>
        <w:rPr>
          <w:rFonts w:ascii="Times New Roman" w:eastAsia="Times New Roman" w:hAnsi="Times New Roman" w:cs="Times New Roman"/>
          <w:b/>
          <w:sz w:val="27"/>
          <w:szCs w:val="27"/>
        </w:rPr>
      </w:pPr>
      <w:r w:rsidRPr="001D41F3">
        <w:rPr>
          <w:rFonts w:ascii="Times New Roman" w:eastAsia="Times New Roman" w:hAnsi="Times New Roman" w:cs="Times New Roman"/>
          <w:b/>
          <w:sz w:val="27"/>
          <w:szCs w:val="27"/>
        </w:rPr>
        <w:t>Свирицкого сельского поселения</w:t>
      </w:r>
    </w:p>
    <w:p w:rsidR="00257712" w:rsidRPr="001D41F3" w:rsidRDefault="00257712" w:rsidP="00257712">
      <w:pPr>
        <w:widowControl w:val="0"/>
        <w:suppressAutoHyphens/>
        <w:autoSpaceDE w:val="0"/>
        <w:spacing w:after="0" w:line="240" w:lineRule="auto"/>
        <w:jc w:val="center"/>
        <w:rPr>
          <w:rFonts w:ascii="Times New Roman" w:eastAsia="Times New Roman" w:hAnsi="Times New Roman" w:cs="Times New Roman"/>
          <w:b/>
          <w:sz w:val="27"/>
          <w:szCs w:val="27"/>
        </w:rPr>
      </w:pPr>
    </w:p>
    <w:p w:rsidR="00257712" w:rsidRPr="001D41F3" w:rsidRDefault="00257712" w:rsidP="001D41F3">
      <w:pPr>
        <w:pStyle w:val="af3"/>
        <w:ind w:firstLine="709"/>
        <w:jc w:val="both"/>
        <w:rPr>
          <w:rFonts w:ascii="Times New Roman" w:hAnsi="Times New Roman" w:cs="Times New Roman"/>
          <w:sz w:val="27"/>
          <w:szCs w:val="27"/>
        </w:rPr>
      </w:pPr>
      <w:r w:rsidRPr="001D41F3">
        <w:rPr>
          <w:rFonts w:ascii="Times New Roman" w:hAnsi="Times New Roman" w:cs="Times New Roman"/>
          <w:sz w:val="27"/>
          <w:szCs w:val="27"/>
        </w:rPr>
        <w:t>Руководствуясь Федеральным законом от 06.10.2003 г. № 131-ФЗ «Об общих принципах организации местного самоуправления в Российской Федерации», приказом Комитета градостроительной политики Ленинградской области от 21.12.2022 № 210 «Об утверждении методических рекомендаций по разработке Стандарта оформления и размещения информационных конструкций на фасадах зданий и в населенных пунктах муниципальных образований Ленинградской области», Уставом МО «Свирицкое сельское поселение», администрация Свирицкого сельского поселения</w:t>
      </w:r>
      <w:r w:rsidR="001D41F3">
        <w:rPr>
          <w:rFonts w:ascii="Times New Roman" w:hAnsi="Times New Roman" w:cs="Times New Roman"/>
          <w:sz w:val="27"/>
          <w:szCs w:val="27"/>
        </w:rPr>
        <w:t xml:space="preserve"> </w:t>
      </w:r>
      <w:r w:rsidR="001D41F3" w:rsidRPr="001D41F3">
        <w:rPr>
          <w:rFonts w:ascii="Times New Roman" w:hAnsi="Times New Roman" w:cs="Times New Roman"/>
          <w:b/>
          <w:bCs/>
          <w:sz w:val="28"/>
          <w:szCs w:val="27"/>
        </w:rPr>
        <w:t>постановляет</w:t>
      </w:r>
      <w:r w:rsidRPr="001D41F3">
        <w:rPr>
          <w:rFonts w:ascii="Times New Roman" w:hAnsi="Times New Roman" w:cs="Times New Roman"/>
          <w:bCs/>
          <w:sz w:val="27"/>
          <w:szCs w:val="27"/>
        </w:rPr>
        <w:t>:</w:t>
      </w:r>
    </w:p>
    <w:p w:rsidR="00257712" w:rsidRPr="001D41F3" w:rsidRDefault="00257712" w:rsidP="00257712">
      <w:pPr>
        <w:pStyle w:val="1"/>
        <w:numPr>
          <w:ilvl w:val="0"/>
          <w:numId w:val="2"/>
        </w:numPr>
        <w:ind w:left="0" w:firstLine="567"/>
        <w:jc w:val="both"/>
        <w:textAlignment w:val="top"/>
        <w:rPr>
          <w:rFonts w:ascii="Times New Roman" w:hAnsi="Times New Roman" w:cs="Times New Roman"/>
          <w:sz w:val="27"/>
          <w:szCs w:val="27"/>
        </w:rPr>
      </w:pPr>
      <w:r w:rsidRPr="001D41F3">
        <w:rPr>
          <w:rFonts w:ascii="Times New Roman" w:hAnsi="Times New Roman" w:cs="Times New Roman"/>
          <w:sz w:val="27"/>
          <w:szCs w:val="27"/>
        </w:rPr>
        <w:t>Утвердить Стандарт оформления и размещения информационных конструкций на фасадах зданий и в населенных пунктах Свирицкого сельского поселения Волховского муниципального района Ленинградской области (приложение).</w:t>
      </w:r>
    </w:p>
    <w:p w:rsidR="001D41F3" w:rsidRPr="001D41F3" w:rsidRDefault="001D41F3" w:rsidP="001D41F3">
      <w:pPr>
        <w:pStyle w:val="ac"/>
        <w:ind w:left="0" w:firstLine="709"/>
        <w:rPr>
          <w:bCs/>
          <w:sz w:val="27"/>
          <w:szCs w:val="27"/>
        </w:rPr>
      </w:pPr>
      <w:r w:rsidRPr="001D41F3">
        <w:rPr>
          <w:sz w:val="27"/>
          <w:szCs w:val="27"/>
        </w:rPr>
        <w:t xml:space="preserve">2. </w:t>
      </w:r>
      <w:r w:rsidRPr="001D41F3">
        <w:rPr>
          <w:bCs/>
          <w:sz w:val="27"/>
          <w:szCs w:val="27"/>
        </w:rPr>
        <w:t>Настоящее постановление подлежит официальному опубликованию</w:t>
      </w:r>
      <w:r w:rsidRPr="001D41F3">
        <w:rPr>
          <w:sz w:val="27"/>
          <w:szCs w:val="27"/>
        </w:rPr>
        <w:t xml:space="preserve"> в газете «Волховские огни» и размещению на официальном сайте администрации муниципального образования Свирицкое сельское поселение //www.svirica-adm.ru/.                                                                                     </w:t>
      </w:r>
    </w:p>
    <w:p w:rsidR="001D41F3" w:rsidRPr="001D41F3" w:rsidRDefault="001D41F3" w:rsidP="001D41F3">
      <w:pPr>
        <w:adjustRightInd w:val="0"/>
        <w:spacing w:line="240" w:lineRule="auto"/>
        <w:ind w:firstLine="709"/>
        <w:outlineLvl w:val="0"/>
        <w:rPr>
          <w:rFonts w:ascii="Times New Roman" w:hAnsi="Times New Roman" w:cs="Times New Roman"/>
          <w:sz w:val="27"/>
          <w:szCs w:val="27"/>
        </w:rPr>
      </w:pPr>
      <w:r w:rsidRPr="001D41F3">
        <w:rPr>
          <w:rFonts w:ascii="Times New Roman" w:hAnsi="Times New Roman" w:cs="Times New Roman"/>
          <w:sz w:val="27"/>
          <w:szCs w:val="27"/>
        </w:rPr>
        <w:t xml:space="preserve">3. Постановление вступает в силу с момента его официального опубликования.    </w:t>
      </w:r>
    </w:p>
    <w:p w:rsidR="00257712" w:rsidRPr="001D41F3" w:rsidRDefault="00257712" w:rsidP="001D41F3">
      <w:pPr>
        <w:pStyle w:val="ac"/>
        <w:numPr>
          <w:ilvl w:val="0"/>
          <w:numId w:val="3"/>
        </w:numPr>
        <w:spacing w:before="100" w:beforeAutospacing="1" w:after="100" w:afterAutospacing="1"/>
        <w:ind w:left="0" w:firstLine="709"/>
        <w:textAlignment w:val="top"/>
        <w:rPr>
          <w:sz w:val="27"/>
          <w:szCs w:val="27"/>
        </w:rPr>
      </w:pPr>
      <w:r w:rsidRPr="001D41F3">
        <w:rPr>
          <w:sz w:val="27"/>
          <w:szCs w:val="27"/>
        </w:rPr>
        <w:t>Контроль за исполнением постановления оставляю за собой.</w:t>
      </w:r>
    </w:p>
    <w:p w:rsidR="00257712" w:rsidRPr="001D41F3" w:rsidRDefault="00257712" w:rsidP="00257712">
      <w:pPr>
        <w:pStyle w:val="af2"/>
        <w:rPr>
          <w:rFonts w:ascii="Times New Roman" w:hAnsi="Times New Roman" w:cs="Times New Roman"/>
          <w:sz w:val="27"/>
          <w:szCs w:val="27"/>
        </w:rPr>
      </w:pPr>
    </w:p>
    <w:p w:rsidR="00257712" w:rsidRPr="001D41F3" w:rsidRDefault="00257712" w:rsidP="00257712">
      <w:pPr>
        <w:pStyle w:val="af2"/>
        <w:rPr>
          <w:rFonts w:ascii="Times New Roman" w:hAnsi="Times New Roman" w:cs="Times New Roman"/>
          <w:sz w:val="27"/>
          <w:szCs w:val="27"/>
        </w:rPr>
      </w:pPr>
      <w:r w:rsidRPr="001D41F3">
        <w:rPr>
          <w:rFonts w:ascii="Times New Roman" w:hAnsi="Times New Roman" w:cs="Times New Roman"/>
          <w:sz w:val="27"/>
          <w:szCs w:val="27"/>
        </w:rPr>
        <w:t xml:space="preserve">Глава администрации                                                                </w:t>
      </w:r>
      <w:r w:rsidR="001D41F3">
        <w:rPr>
          <w:rFonts w:ascii="Times New Roman" w:hAnsi="Times New Roman" w:cs="Times New Roman"/>
          <w:sz w:val="27"/>
          <w:szCs w:val="27"/>
        </w:rPr>
        <w:t xml:space="preserve">      </w:t>
      </w:r>
      <w:r w:rsidRPr="001D41F3">
        <w:rPr>
          <w:rFonts w:ascii="Times New Roman" w:hAnsi="Times New Roman" w:cs="Times New Roman"/>
          <w:sz w:val="27"/>
          <w:szCs w:val="27"/>
        </w:rPr>
        <w:t xml:space="preserve">    В.А. Атаманова</w:t>
      </w:r>
    </w:p>
    <w:p w:rsidR="00257712" w:rsidRDefault="00257712" w:rsidP="00257712">
      <w:pPr>
        <w:pStyle w:val="af2"/>
        <w:jc w:val="right"/>
        <w:rPr>
          <w:rFonts w:ascii="Times New Roman" w:hAnsi="Times New Roman" w:cs="Times New Roman"/>
          <w:sz w:val="28"/>
          <w:szCs w:val="28"/>
        </w:rPr>
      </w:pPr>
    </w:p>
    <w:p w:rsidR="00257712" w:rsidRDefault="00257712" w:rsidP="00257712">
      <w:pPr>
        <w:pStyle w:val="af2"/>
        <w:jc w:val="right"/>
        <w:rPr>
          <w:rFonts w:ascii="Times New Roman" w:hAnsi="Times New Roman" w:cs="Times New Roman"/>
          <w:sz w:val="28"/>
          <w:szCs w:val="28"/>
        </w:rPr>
      </w:pPr>
    </w:p>
    <w:p w:rsidR="00257712" w:rsidRDefault="00257712" w:rsidP="00257712">
      <w:pPr>
        <w:pStyle w:val="af2"/>
        <w:jc w:val="right"/>
        <w:rPr>
          <w:rFonts w:ascii="Times New Roman" w:hAnsi="Times New Roman" w:cs="Times New Roman"/>
          <w:sz w:val="28"/>
          <w:szCs w:val="28"/>
        </w:rPr>
      </w:pPr>
    </w:p>
    <w:p w:rsidR="00257712" w:rsidRDefault="00257712" w:rsidP="00257712">
      <w:pPr>
        <w:pStyle w:val="af2"/>
        <w:jc w:val="right"/>
        <w:rPr>
          <w:rFonts w:ascii="Times New Roman" w:hAnsi="Times New Roman" w:cs="Times New Roman"/>
          <w:sz w:val="20"/>
          <w:szCs w:val="20"/>
        </w:rPr>
      </w:pPr>
      <w:r>
        <w:rPr>
          <w:rFonts w:ascii="Times New Roman" w:hAnsi="Times New Roman" w:cs="Times New Roman"/>
          <w:sz w:val="20"/>
          <w:szCs w:val="20"/>
        </w:rPr>
        <w:t>Приложение к постановлению администрации</w:t>
      </w:r>
    </w:p>
    <w:p w:rsidR="00257712" w:rsidRDefault="00257712" w:rsidP="00257712">
      <w:pPr>
        <w:pStyle w:val="af2"/>
        <w:jc w:val="right"/>
        <w:rPr>
          <w:rFonts w:ascii="Times New Roman" w:hAnsi="Times New Roman" w:cs="Times New Roman"/>
          <w:sz w:val="20"/>
          <w:szCs w:val="20"/>
        </w:rPr>
      </w:pPr>
      <w:r w:rsidRPr="00257712">
        <w:rPr>
          <w:rFonts w:ascii="Times New Roman" w:hAnsi="Times New Roman" w:cs="Times New Roman"/>
          <w:sz w:val="20"/>
          <w:szCs w:val="20"/>
        </w:rPr>
        <w:t>Свирицкого с</w:t>
      </w:r>
      <w:r>
        <w:rPr>
          <w:rFonts w:ascii="Times New Roman" w:hAnsi="Times New Roman" w:cs="Times New Roman"/>
          <w:sz w:val="20"/>
          <w:szCs w:val="20"/>
        </w:rPr>
        <w:t>ельского поселения</w:t>
      </w:r>
    </w:p>
    <w:p w:rsidR="00257712" w:rsidRPr="00C054A0" w:rsidRDefault="00257712" w:rsidP="00257712">
      <w:pPr>
        <w:pStyle w:val="af2"/>
        <w:jc w:val="right"/>
        <w:rPr>
          <w:rFonts w:ascii="Times New Roman" w:hAnsi="Times New Roman" w:cs="Times New Roman"/>
          <w:color w:val="000000"/>
          <w:sz w:val="20"/>
          <w:szCs w:val="20"/>
        </w:rPr>
      </w:pPr>
      <w:r>
        <w:rPr>
          <w:rFonts w:ascii="Times New Roman" w:hAnsi="Times New Roman" w:cs="Times New Roman"/>
          <w:sz w:val="20"/>
          <w:szCs w:val="20"/>
        </w:rPr>
        <w:t xml:space="preserve">от </w:t>
      </w:r>
      <w:r w:rsidR="00FC4D75">
        <w:rPr>
          <w:rFonts w:ascii="Times New Roman" w:hAnsi="Times New Roman" w:cs="Times New Roman"/>
          <w:sz w:val="20"/>
          <w:szCs w:val="20"/>
        </w:rPr>
        <w:t>21.06.</w:t>
      </w:r>
      <w:r>
        <w:rPr>
          <w:rFonts w:ascii="Times New Roman" w:hAnsi="Times New Roman" w:cs="Times New Roman"/>
          <w:sz w:val="20"/>
          <w:szCs w:val="20"/>
        </w:rPr>
        <w:t xml:space="preserve">2023 № </w:t>
      </w:r>
      <w:r w:rsidR="00FC4D75">
        <w:rPr>
          <w:rFonts w:ascii="Times New Roman" w:hAnsi="Times New Roman" w:cs="Times New Roman"/>
          <w:sz w:val="20"/>
          <w:szCs w:val="20"/>
        </w:rPr>
        <w:t>52</w:t>
      </w:r>
      <w:bookmarkStart w:id="0" w:name="_GoBack"/>
      <w:bookmarkEnd w:id="0"/>
    </w:p>
    <w:p w:rsidR="00257712" w:rsidRPr="00EC0280" w:rsidRDefault="00257712" w:rsidP="00257712">
      <w:pPr>
        <w:pStyle w:val="ConsPlusNormal"/>
        <w:widowControl/>
        <w:jc w:val="right"/>
        <w:rPr>
          <w:rFonts w:ascii="Times New Roman" w:hAnsi="Times New Roman" w:cs="Times New Roman"/>
          <w:sz w:val="24"/>
          <w:szCs w:val="24"/>
        </w:rPr>
      </w:pPr>
    </w:p>
    <w:p w:rsidR="00257712" w:rsidRDefault="00257712" w:rsidP="00257712">
      <w:pPr>
        <w:pStyle w:val="ConsPlusTitle"/>
        <w:widowControl/>
        <w:jc w:val="center"/>
        <w:rPr>
          <w:rFonts w:ascii="Times New Roman" w:hAnsi="Times New Roman" w:cs="Times New Roman"/>
          <w:sz w:val="24"/>
          <w:szCs w:val="24"/>
        </w:rPr>
      </w:pPr>
      <w:bookmarkStart w:id="1" w:name="P32"/>
      <w:bookmarkEnd w:id="1"/>
      <w:r>
        <w:rPr>
          <w:rFonts w:ascii="Times New Roman" w:hAnsi="Times New Roman" w:cs="Times New Roman"/>
          <w:sz w:val="24"/>
          <w:szCs w:val="24"/>
        </w:rPr>
        <w:t xml:space="preserve">Стандарт оформления и размещения информационных </w:t>
      </w:r>
    </w:p>
    <w:p w:rsidR="00257712" w:rsidRDefault="00257712" w:rsidP="00257712">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конструкций на фасадах зданий и в населенных пунктах</w:t>
      </w:r>
    </w:p>
    <w:p w:rsidR="00257712" w:rsidRDefault="00257712" w:rsidP="00257712">
      <w:pPr>
        <w:pStyle w:val="ConsPlusTitle"/>
        <w:widowControl/>
        <w:jc w:val="center"/>
        <w:rPr>
          <w:rFonts w:ascii="Times New Roman" w:hAnsi="Times New Roman" w:cs="Times New Roman"/>
          <w:sz w:val="24"/>
          <w:szCs w:val="24"/>
        </w:rPr>
      </w:pPr>
      <w:r w:rsidRPr="00257712">
        <w:rPr>
          <w:rFonts w:ascii="Times New Roman" w:hAnsi="Times New Roman" w:cs="Times New Roman"/>
          <w:sz w:val="24"/>
          <w:szCs w:val="24"/>
        </w:rPr>
        <w:t>Свирицкого с</w:t>
      </w:r>
      <w:r>
        <w:rPr>
          <w:rFonts w:ascii="Times New Roman" w:hAnsi="Times New Roman" w:cs="Times New Roman"/>
          <w:sz w:val="24"/>
          <w:szCs w:val="24"/>
        </w:rPr>
        <w:t xml:space="preserve">ельского поселения Волховского </w:t>
      </w:r>
    </w:p>
    <w:p w:rsidR="00257712" w:rsidRPr="00EC0280" w:rsidRDefault="00257712" w:rsidP="00257712">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 xml:space="preserve">муниципального района Ленинградской области </w:t>
      </w:r>
    </w:p>
    <w:p w:rsidR="00257712" w:rsidRPr="00EC0280" w:rsidRDefault="00257712" w:rsidP="00257712">
      <w:pPr>
        <w:pStyle w:val="ConsPlusNormal"/>
        <w:widowControl/>
        <w:jc w:val="center"/>
        <w:rPr>
          <w:rFonts w:ascii="Times New Roman" w:hAnsi="Times New Roman" w:cs="Times New Roman"/>
          <w:sz w:val="24"/>
          <w:szCs w:val="24"/>
        </w:rPr>
      </w:pPr>
    </w:p>
    <w:p w:rsidR="00257712" w:rsidRPr="00EC0280" w:rsidRDefault="00257712" w:rsidP="00257712">
      <w:pPr>
        <w:pStyle w:val="ConsPlusTitle"/>
        <w:keepNext/>
        <w:widowControl/>
        <w:spacing w:before="240" w:after="120"/>
        <w:ind w:firstLine="539"/>
        <w:jc w:val="both"/>
        <w:outlineLvl w:val="1"/>
        <w:rPr>
          <w:rFonts w:ascii="Times New Roman" w:hAnsi="Times New Roman" w:cs="Times New Roman"/>
          <w:sz w:val="24"/>
          <w:szCs w:val="24"/>
        </w:rPr>
      </w:pPr>
      <w:r w:rsidRPr="00EC0280">
        <w:rPr>
          <w:rFonts w:ascii="Times New Roman" w:hAnsi="Times New Roman" w:cs="Times New Roman"/>
          <w:sz w:val="24"/>
          <w:szCs w:val="24"/>
        </w:rPr>
        <w:t>1. Общие положения</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1.</w:t>
      </w:r>
      <w:r>
        <w:rPr>
          <w:rFonts w:ascii="Times New Roman" w:hAnsi="Times New Roman" w:cs="Times New Roman"/>
          <w:sz w:val="24"/>
          <w:szCs w:val="24"/>
        </w:rPr>
        <w:t>1</w:t>
      </w:r>
      <w:r w:rsidRPr="00EC0280">
        <w:rPr>
          <w:rFonts w:ascii="Times New Roman" w:hAnsi="Times New Roman" w:cs="Times New Roman"/>
          <w:sz w:val="24"/>
          <w:szCs w:val="24"/>
        </w:rPr>
        <w:t>.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w:t>
      </w:r>
      <w:r>
        <w:rPr>
          <w:rFonts w:ascii="Times New Roman" w:hAnsi="Times New Roman" w:cs="Times New Roman"/>
          <w:sz w:val="24"/>
          <w:szCs w:val="24"/>
        </w:rPr>
        <w:t>ых</w:t>
      </w:r>
      <w:r w:rsidRPr="00EC0280">
        <w:rPr>
          <w:rFonts w:ascii="Times New Roman" w:hAnsi="Times New Roman" w:cs="Times New Roman"/>
          <w:sz w:val="24"/>
          <w:szCs w:val="24"/>
        </w:rPr>
        <w:t xml:space="preserve"> пункт</w:t>
      </w:r>
      <w:r>
        <w:rPr>
          <w:rFonts w:ascii="Times New Roman" w:hAnsi="Times New Roman" w:cs="Times New Roman"/>
          <w:sz w:val="24"/>
          <w:szCs w:val="24"/>
        </w:rPr>
        <w:t xml:space="preserve">ов </w:t>
      </w:r>
      <w:r w:rsidRPr="00257712">
        <w:rPr>
          <w:rFonts w:ascii="Times New Roman" w:hAnsi="Times New Roman" w:cs="Times New Roman"/>
          <w:sz w:val="24"/>
          <w:szCs w:val="24"/>
        </w:rPr>
        <w:t>Свирицкого с</w:t>
      </w:r>
      <w:r>
        <w:rPr>
          <w:rFonts w:ascii="Times New Roman" w:hAnsi="Times New Roman" w:cs="Times New Roman"/>
          <w:sz w:val="24"/>
          <w:szCs w:val="24"/>
        </w:rPr>
        <w:t xml:space="preserve">ельского поселения Волховского муниципального района </w:t>
      </w:r>
      <w:r w:rsidRPr="00EC0280">
        <w:rPr>
          <w:rFonts w:ascii="Times New Roman" w:hAnsi="Times New Roman" w:cs="Times New Roman"/>
          <w:sz w:val="24"/>
          <w:szCs w:val="24"/>
        </w:rPr>
        <w:t>Ленинградской области (далее - требования к информационным конструкциям).</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1.</w:t>
      </w:r>
      <w:r>
        <w:rPr>
          <w:rFonts w:ascii="Times New Roman" w:hAnsi="Times New Roman" w:cs="Times New Roman"/>
          <w:sz w:val="24"/>
          <w:szCs w:val="24"/>
        </w:rPr>
        <w:t>2</w:t>
      </w:r>
      <w:r w:rsidRPr="00EC0280">
        <w:rPr>
          <w:rFonts w:ascii="Times New Roman" w:hAnsi="Times New Roman" w:cs="Times New Roman"/>
          <w:sz w:val="24"/>
          <w:szCs w:val="24"/>
        </w:rPr>
        <w:t>.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населенн</w:t>
      </w:r>
      <w:r>
        <w:rPr>
          <w:rFonts w:ascii="Times New Roman" w:hAnsi="Times New Roman" w:cs="Times New Roman"/>
          <w:sz w:val="24"/>
          <w:szCs w:val="24"/>
        </w:rPr>
        <w:t>ых пунктов Свирицкого сельского поселения Волховского муниципального района</w:t>
      </w:r>
      <w:r w:rsidRPr="00EC0280">
        <w:rPr>
          <w:rFonts w:ascii="Times New Roman" w:hAnsi="Times New Roman" w:cs="Times New Roman"/>
          <w:sz w:val="24"/>
          <w:szCs w:val="24"/>
        </w:rPr>
        <w:t xml:space="preserve"> Ленинградской области.</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1.</w:t>
      </w:r>
      <w:r>
        <w:rPr>
          <w:rFonts w:ascii="Times New Roman" w:hAnsi="Times New Roman" w:cs="Times New Roman"/>
          <w:sz w:val="24"/>
          <w:szCs w:val="24"/>
        </w:rPr>
        <w:t>3</w:t>
      </w:r>
      <w:r w:rsidRPr="00EC0280">
        <w:rPr>
          <w:rFonts w:ascii="Times New Roman" w:hAnsi="Times New Roman" w:cs="Times New Roman"/>
          <w:sz w:val="24"/>
          <w:szCs w:val="24"/>
        </w:rPr>
        <w:t>. 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 правил (в случае если принято решение о соответствии таких рекламных и информационных конструкций архитектурно-художественному облику населенн</w:t>
      </w:r>
      <w:r>
        <w:rPr>
          <w:rFonts w:ascii="Times New Roman" w:hAnsi="Times New Roman" w:cs="Times New Roman"/>
          <w:sz w:val="24"/>
          <w:szCs w:val="24"/>
        </w:rPr>
        <w:t>ых</w:t>
      </w:r>
      <w:r w:rsidRPr="00EC0280">
        <w:rPr>
          <w:rFonts w:ascii="Times New Roman" w:hAnsi="Times New Roman" w:cs="Times New Roman"/>
          <w:sz w:val="24"/>
          <w:szCs w:val="24"/>
        </w:rPr>
        <w:t xml:space="preserve"> пункт</w:t>
      </w:r>
      <w:r>
        <w:rPr>
          <w:rFonts w:ascii="Times New Roman" w:hAnsi="Times New Roman" w:cs="Times New Roman"/>
          <w:sz w:val="24"/>
          <w:szCs w:val="24"/>
        </w:rPr>
        <w:t>ов Свирицкого сельского поселения Волховского муниципального района</w:t>
      </w:r>
      <w:r w:rsidRPr="00EC0280">
        <w:rPr>
          <w:rFonts w:ascii="Times New Roman" w:hAnsi="Times New Roman" w:cs="Times New Roman"/>
          <w:sz w:val="24"/>
          <w:szCs w:val="24"/>
        </w:rPr>
        <w:t xml:space="preserve"> Ленинградской области).</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1.</w:t>
      </w:r>
      <w:r>
        <w:rPr>
          <w:rFonts w:ascii="Times New Roman" w:hAnsi="Times New Roman" w:cs="Times New Roman"/>
          <w:sz w:val="24"/>
          <w:szCs w:val="24"/>
        </w:rPr>
        <w:t>4</w:t>
      </w:r>
      <w:r w:rsidRPr="00EC0280">
        <w:rPr>
          <w:rFonts w:ascii="Times New Roman" w:hAnsi="Times New Roman" w:cs="Times New Roman"/>
          <w:sz w:val="24"/>
          <w:szCs w:val="24"/>
        </w:rPr>
        <w:t>. Для целей Стандарта используются следующие термины:</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и(или) виде реализуемых ими товаров, оказываемых услуг и(или)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lastRenderedPageBreak/>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и(или) за счет применения отличающегося от используемого для внешней отделки основного фасада материала;</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Типы информационных конструкций (вывесок):</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Настенная вывеска располагается параллельно к поверхности фасада здания, строения, сооружения и(или) их конструктивных элементов непосредственно на плоскости фасада объекта;</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Консольная вывеска располагается перпендикулярно к поверхности фасада здания, строения, сооружения и(или) их конструктивных элементов;</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Витринная вывеска расположена на внешней или с внутренней стороны остекления витрины здания, строения, сооружения;</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Крышная вывеска (или крышная установка) размещается на крыше здания, строения, сооружения выше отметки парапета кровли;</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населенных пунктов иных категорий для их комфортного пребывания и навигации внутри городов и населенных пунктов иных категорий;</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Витрина - специально оборудованное окно магазина или какого</w:t>
      </w:r>
      <w:r>
        <w:rPr>
          <w:rFonts w:ascii="Times New Roman" w:hAnsi="Times New Roman" w:cs="Times New Roman"/>
          <w:sz w:val="24"/>
          <w:szCs w:val="24"/>
        </w:rPr>
        <w:t>-</w:t>
      </w:r>
      <w:r w:rsidRPr="00EC0280">
        <w:rPr>
          <w:rFonts w:ascii="Times New Roman" w:hAnsi="Times New Roman" w:cs="Times New Roman"/>
          <w:sz w:val="24"/>
          <w:szCs w:val="24"/>
        </w:rPr>
        <w:t>либо учреждения или предприятия для демонстрации предлагаемых товаров и услуг.</w:t>
      </w:r>
    </w:p>
    <w:p w:rsidR="00257712" w:rsidRPr="00EC0280" w:rsidRDefault="00257712" w:rsidP="00257712">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1.</w:t>
      </w:r>
      <w:r>
        <w:rPr>
          <w:rFonts w:ascii="Times New Roman" w:hAnsi="Times New Roman" w:cs="Times New Roman"/>
          <w:sz w:val="24"/>
          <w:szCs w:val="24"/>
        </w:rPr>
        <w:t>5</w:t>
      </w:r>
      <w:r w:rsidRPr="00EC0280">
        <w:rPr>
          <w:rFonts w:ascii="Times New Roman" w:hAnsi="Times New Roman" w:cs="Times New Roman"/>
          <w:sz w:val="24"/>
          <w:szCs w:val="24"/>
        </w:rPr>
        <w:t xml:space="preserve">. Рекламные конструкции устанавливаются и эксплуатируются в соответствии с Федеральным </w:t>
      </w:r>
      <w:hyperlink r:id="rId9">
        <w:r w:rsidRPr="00DF636B">
          <w:rPr>
            <w:rFonts w:ascii="Times New Roman" w:hAnsi="Times New Roman" w:cs="Times New Roman"/>
            <w:sz w:val="24"/>
            <w:szCs w:val="24"/>
          </w:rPr>
          <w:t>законом</w:t>
        </w:r>
      </w:hyperlink>
      <w:r w:rsidRPr="00EC0280">
        <w:rPr>
          <w:rFonts w:ascii="Times New Roman" w:hAnsi="Times New Roman" w:cs="Times New Roman"/>
          <w:sz w:val="24"/>
          <w:szCs w:val="24"/>
        </w:rPr>
        <w:t xml:space="preserve"> от 13.03.2006 N 38-ФЗ "О рекламе".</w:t>
      </w:r>
    </w:p>
    <w:p w:rsidR="00257712" w:rsidRPr="00EC0280" w:rsidRDefault="00257712" w:rsidP="00257712">
      <w:pPr>
        <w:pStyle w:val="ConsPlusTitle"/>
        <w:keepNext/>
        <w:widowControl/>
        <w:spacing w:before="240" w:after="120"/>
        <w:ind w:firstLine="539"/>
        <w:jc w:val="both"/>
        <w:outlineLvl w:val="1"/>
        <w:rPr>
          <w:rFonts w:ascii="Times New Roman" w:hAnsi="Times New Roman" w:cs="Times New Roman"/>
          <w:sz w:val="24"/>
          <w:szCs w:val="24"/>
        </w:rPr>
      </w:pPr>
      <w:r w:rsidRPr="00EC0280">
        <w:rPr>
          <w:rFonts w:ascii="Times New Roman" w:hAnsi="Times New Roman" w:cs="Times New Roman"/>
          <w:sz w:val="24"/>
          <w:szCs w:val="24"/>
        </w:rPr>
        <w:lastRenderedPageBreak/>
        <w:t>2. Требования к информационным конструкциям</w:t>
      </w:r>
    </w:p>
    <w:p w:rsidR="00257712" w:rsidRPr="00EC0280" w:rsidRDefault="00257712" w:rsidP="00257712">
      <w:pPr>
        <w:pStyle w:val="ConsPlusNormal"/>
        <w:keepNext/>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2.1. Информационные конструкции не должны:</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препятствовать восприятию информации, размещенной на другой информационной конструкции;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на заборах, шлагбаумах, ограждениях, перилах;</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на расстоянии менее 2 м от мемориальных досок;</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с использованием картона, ткани, в том числе баннерной,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в виде отдельно стоящих сборно-разборных конструкций (штендеров);</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на остекленных участках фасада, витражах здания, строения, сооружения;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в оконных проемах, на ограждениях балконов;</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перекрывать дорожные знаки, мемориальные доски и знаки адресной системы (адресные таблички);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способствовать скапливанию снега, замачиванию фасадов или оказывать иное негативное воздействие на здания, строения, сооружения;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При размещении информационных конструкций (вывесок) на внешних поверхностях зданий, строений, сооружений запрещается: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нарушение установленных параметров (размеров) вывесок;</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нарушение установленных требований к местам размещения вывесок;</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вывесок на архитектурных деталях фасадов здания: козырьках, колоннах, пилястрах, орнаментах, лепнине зданий, строений, сооружений;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полное или частичное перекрытие оконных и дверных проемов, а также витражей;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перекрытие витрин более 1/10 поля крупных витрин (площадью более 2 кв. м) и более 1/5 поля витрин площадью до 2 кв. 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вывесок в границах жилых помещений многоквартирных домов, в том числе на глухих торцах фасада (исключение - настенные панно);</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вывесок на кровлях, лоджиях и балконах в многоквартирных жилых домах;</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консольных вывесок на расстоянии менее 10 м друг от друга;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lastRenderedPageBreak/>
        <w:t>размещение вывесок путем непосредственного нанесения на поверхность фасада декоративно-художественного и(или) текстового изображения (методом покраски, наклейки и иными методами) (не относится к муралам и монументальной живописи);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окраска и покрытие художественно-декоративными пленками поверхности остекления витрин;</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замена остекления витрин световыми коробами;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устройство в витрине конструкций электронных носителей - экранов (телевизоров) на всю высоту и(или) длину остекления витрины;</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вывесок на ограждающих конструкциях сезонных кафе при стационарных предприятиях общественного питания.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Допустимые размеры и правила размещения информационных конструкций представлены на рисунках 1 и 2 в Приложении (не приводится) к настоящему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2.2. 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2.3. 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не более двух конструкций - в случае размещения объекта рекламирования (информирования) в помещении, являющемся частью здания, строения, сооружения;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не более трех конструкций - в случае размещения объекта рекламирования (информирования) в отдельно стоящем здании, строении, сооружении.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2.4.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2.5. 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терразитовой, керамической, фактурной, рустованной), должны обеспечивать сохранение таких поверхностей при воздействии на них.</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2.6. 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2.7. Подсветка информационных конструкций, размещаемых на зданиях, строениях, сооружениях, должна: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организовываться для всех типов информационных конструкций;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организовываться без использования светодинамических и мерцающих эффектов;</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иметь внутреннее (встроенное в конструкцию) освещение без использования внешней подсветки посредством выносного освещения;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иметь электрооборудование (провода), окрашенные в цвет фасада здания, строения, сооружения;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газосветовых трубок или электроламп.</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lastRenderedPageBreak/>
        <w:t xml:space="preserve">2.8. Для отдельных типов, видов информационных конструкций устанавливаются дополнительные требования, предусмотренные </w:t>
      </w:r>
      <w:hyperlink w:anchor="P119">
        <w:r w:rsidRPr="00EC0280">
          <w:rPr>
            <w:rFonts w:ascii="Times New Roman" w:hAnsi="Times New Roman" w:cs="Times New Roman"/>
            <w:color w:val="0000FF"/>
            <w:sz w:val="24"/>
            <w:szCs w:val="24"/>
          </w:rPr>
          <w:t>разделами 3</w:t>
        </w:r>
      </w:hyperlink>
      <w:r w:rsidRPr="00EC0280">
        <w:rPr>
          <w:rFonts w:ascii="Times New Roman" w:hAnsi="Times New Roman" w:cs="Times New Roman"/>
          <w:sz w:val="24"/>
          <w:szCs w:val="24"/>
        </w:rPr>
        <w:t xml:space="preserve">, </w:t>
      </w:r>
      <w:hyperlink w:anchor="P287">
        <w:r w:rsidRPr="00EC0280">
          <w:rPr>
            <w:rFonts w:ascii="Times New Roman" w:hAnsi="Times New Roman" w:cs="Times New Roman"/>
            <w:color w:val="0000FF"/>
            <w:sz w:val="24"/>
            <w:szCs w:val="24"/>
          </w:rPr>
          <w:t>4</w:t>
        </w:r>
      </w:hyperlink>
      <w:r w:rsidRPr="00EC0280">
        <w:rPr>
          <w:rFonts w:ascii="Times New Roman" w:hAnsi="Times New Roman" w:cs="Times New Roman"/>
          <w:sz w:val="24"/>
          <w:szCs w:val="24"/>
        </w:rPr>
        <w:t xml:space="preserve"> настоящего Стандарта, учитывающие особенности их размещения.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2.9. 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При этом такие информационные конструкции должны отвечать следующим требованиям: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общая площадь информационных конструкций, размещаемых на неостекленных поверхностях фасада здания, строения, сооружения (за исключением медиафасадов), не должна превышать 30% площади неостекленных поверхностей ортогональной проекции фасада;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информационные конструкции на фасаде должны размещаться упорядоченно, с соблюдением единых горизонтальных и вертикальных осей размещения;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подложки без ограничения размера.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2.10. 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257712" w:rsidRPr="00EC0280" w:rsidRDefault="00257712" w:rsidP="00257712">
      <w:pPr>
        <w:pStyle w:val="ConsPlusTitle"/>
        <w:keepNext/>
        <w:widowControl/>
        <w:spacing w:before="240" w:after="120"/>
        <w:ind w:firstLine="539"/>
        <w:jc w:val="both"/>
        <w:outlineLvl w:val="1"/>
        <w:rPr>
          <w:rFonts w:ascii="Times New Roman" w:hAnsi="Times New Roman" w:cs="Times New Roman"/>
          <w:sz w:val="24"/>
          <w:szCs w:val="24"/>
        </w:rPr>
      </w:pPr>
      <w:bookmarkStart w:id="2" w:name="P119"/>
      <w:bookmarkEnd w:id="2"/>
      <w:r w:rsidRPr="00EC0280">
        <w:rPr>
          <w:rFonts w:ascii="Times New Roman" w:hAnsi="Times New Roman" w:cs="Times New Roman"/>
          <w:sz w:val="24"/>
          <w:szCs w:val="24"/>
        </w:rPr>
        <w:t>3. Требования к размещению информационных конструкций (вывесок)</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3.1. Требования к размещению информационных конструкций (вывесок) устанавливаются в зависимости от способа их размещения:</w:t>
      </w:r>
    </w:p>
    <w:p w:rsidR="00257712" w:rsidRPr="00EC0280" w:rsidRDefault="00257712" w:rsidP="00257712">
      <w:pPr>
        <w:pStyle w:val="ConsPlusNormal"/>
        <w:widowControl/>
        <w:ind w:firstLine="540"/>
        <w:jc w:val="both"/>
        <w:rPr>
          <w:rFonts w:ascii="Times New Roman" w:hAnsi="Times New Roman" w:cs="Times New Roman"/>
          <w:sz w:val="24"/>
          <w:szCs w:val="24"/>
        </w:rPr>
      </w:pPr>
      <w:bookmarkStart w:id="3" w:name="P122"/>
      <w:bookmarkEnd w:id="3"/>
      <w:r w:rsidRPr="00EC0280">
        <w:rPr>
          <w:rFonts w:ascii="Times New Roman" w:hAnsi="Times New Roman" w:cs="Times New Roman"/>
          <w:sz w:val="24"/>
          <w:szCs w:val="24"/>
        </w:rPr>
        <w:t>на плоскости фасада здания, строения, сооружения параллельно его поверхности и(или)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
    <w:p w:rsidR="00257712" w:rsidRPr="00EC0280" w:rsidRDefault="00257712" w:rsidP="00257712">
      <w:pPr>
        <w:pStyle w:val="ConsPlusNormal"/>
        <w:widowControl/>
        <w:ind w:firstLine="540"/>
        <w:jc w:val="both"/>
        <w:rPr>
          <w:rFonts w:ascii="Times New Roman" w:hAnsi="Times New Roman" w:cs="Times New Roman"/>
          <w:sz w:val="24"/>
          <w:szCs w:val="24"/>
        </w:rPr>
      </w:pPr>
      <w:bookmarkStart w:id="4" w:name="P123"/>
      <w:bookmarkEnd w:id="4"/>
      <w:r w:rsidRPr="00EC0280">
        <w:rPr>
          <w:rFonts w:ascii="Times New Roman" w:hAnsi="Times New Roman" w:cs="Times New Roman"/>
          <w:sz w:val="24"/>
          <w:szCs w:val="24"/>
        </w:rPr>
        <w:t xml:space="preserve">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w:t>
      </w:r>
      <w:r w:rsidRPr="00EC0280">
        <w:rPr>
          <w:rFonts w:ascii="Times New Roman" w:hAnsi="Times New Roman" w:cs="Times New Roman"/>
          <w:sz w:val="24"/>
          <w:szCs w:val="24"/>
        </w:rPr>
        <w:lastRenderedPageBreak/>
        <w:t>въезда (справа или слева) или на входных дверях в здание, строение, сооружение, помещение, въездных воротах (таблички);</w:t>
      </w:r>
    </w:p>
    <w:p w:rsidR="00257712" w:rsidRPr="00EC0280" w:rsidRDefault="00257712" w:rsidP="00257712">
      <w:pPr>
        <w:pStyle w:val="ConsPlusNormal"/>
        <w:widowControl/>
        <w:ind w:firstLine="540"/>
        <w:jc w:val="both"/>
        <w:rPr>
          <w:rFonts w:ascii="Times New Roman" w:hAnsi="Times New Roman" w:cs="Times New Roman"/>
          <w:sz w:val="24"/>
          <w:szCs w:val="24"/>
        </w:rPr>
      </w:pPr>
      <w:bookmarkStart w:id="5" w:name="P124"/>
      <w:bookmarkEnd w:id="5"/>
      <w:r w:rsidRPr="00EC0280">
        <w:rPr>
          <w:rFonts w:ascii="Times New Roman" w:hAnsi="Times New Roman" w:cs="Times New Roman"/>
          <w:sz w:val="24"/>
          <w:szCs w:val="24"/>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витринах зданий, строений, сооружений (витринные вывески);</w:t>
      </w:r>
    </w:p>
    <w:p w:rsidR="00257712" w:rsidRPr="00EC0280" w:rsidRDefault="00257712" w:rsidP="00257712">
      <w:pPr>
        <w:pStyle w:val="ConsPlusNormal"/>
        <w:widowControl/>
        <w:ind w:firstLine="540"/>
        <w:jc w:val="both"/>
        <w:rPr>
          <w:rFonts w:ascii="Times New Roman" w:hAnsi="Times New Roman" w:cs="Times New Roman"/>
          <w:sz w:val="24"/>
          <w:szCs w:val="24"/>
        </w:rPr>
      </w:pPr>
      <w:bookmarkStart w:id="6" w:name="P126"/>
      <w:bookmarkEnd w:id="6"/>
      <w:r w:rsidRPr="00EC0280">
        <w:rPr>
          <w:rFonts w:ascii="Times New Roman" w:hAnsi="Times New Roman" w:cs="Times New Roman"/>
          <w:sz w:val="24"/>
          <w:szCs w:val="24"/>
        </w:rPr>
        <w:t>на крыше здания, строения, сооружения параллельно плоскости соответствующего фасада здания, строения, сооружения (крышные вывески);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 сборно-разборных конструкциях, предназначенных для затенения фасадных элементов, защиты от атмосферных осадков (вывески на маркизах);</w:t>
      </w:r>
    </w:p>
    <w:p w:rsidR="00257712" w:rsidRPr="00EC0280" w:rsidRDefault="00257712" w:rsidP="00257712">
      <w:pPr>
        <w:pStyle w:val="ConsPlusNormal"/>
        <w:widowControl/>
        <w:ind w:firstLine="540"/>
        <w:jc w:val="both"/>
        <w:rPr>
          <w:rFonts w:ascii="Times New Roman" w:hAnsi="Times New Roman" w:cs="Times New Roman"/>
          <w:sz w:val="24"/>
          <w:szCs w:val="24"/>
        </w:rPr>
      </w:pPr>
      <w:bookmarkStart w:id="7" w:name="P128"/>
      <w:bookmarkEnd w:id="7"/>
      <w:r w:rsidRPr="00EC0280">
        <w:rPr>
          <w:rFonts w:ascii="Times New Roman" w:hAnsi="Times New Roman" w:cs="Times New Roman"/>
          <w:sz w:val="24"/>
          <w:szCs w:val="24"/>
        </w:rPr>
        <w:t>на отдельно стоящих конструкциях в виде стел, стендов и тумб (информационные стелы, информационные стенды, афишные стенды и тумбы);</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rsidR="00257712" w:rsidRPr="00EC0280" w:rsidRDefault="00257712" w:rsidP="00257712">
      <w:pPr>
        <w:pStyle w:val="ConsPlusNormal"/>
        <w:widowControl/>
        <w:ind w:firstLine="540"/>
        <w:jc w:val="both"/>
        <w:rPr>
          <w:rFonts w:ascii="Times New Roman" w:hAnsi="Times New Roman" w:cs="Times New Roman"/>
          <w:sz w:val="24"/>
          <w:szCs w:val="24"/>
        </w:rPr>
      </w:pPr>
      <w:bookmarkStart w:id="8" w:name="P130"/>
      <w:bookmarkEnd w:id="8"/>
      <w:r w:rsidRPr="00EC0280">
        <w:rPr>
          <w:rFonts w:ascii="Times New Roman" w:hAnsi="Times New Roman" w:cs="Times New Roman"/>
          <w:sz w:val="24"/>
          <w:szCs w:val="24"/>
        </w:rPr>
        <w:t>Виды информационных конструкций и способы и правила их размещения представлены на рисунках 1 - 7 в Приложении к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3.1.1. На нестационарных объектах допускается размещение информационных конструкций способами, предусмотренными </w:t>
      </w:r>
      <w:hyperlink w:anchor="P122">
        <w:r w:rsidRPr="00290D1B">
          <w:rPr>
            <w:rFonts w:ascii="Times New Roman" w:hAnsi="Times New Roman" w:cs="Times New Roman"/>
            <w:sz w:val="24"/>
            <w:szCs w:val="24"/>
          </w:rPr>
          <w:t>абзацами вторым</w:t>
        </w:r>
      </w:hyperlink>
      <w:r w:rsidRPr="00290D1B">
        <w:rPr>
          <w:rFonts w:ascii="Times New Roman" w:hAnsi="Times New Roman" w:cs="Times New Roman"/>
          <w:sz w:val="24"/>
          <w:szCs w:val="24"/>
        </w:rPr>
        <w:t xml:space="preserve">, </w:t>
      </w:r>
      <w:hyperlink w:anchor="P123">
        <w:r w:rsidRPr="00290D1B">
          <w:rPr>
            <w:rFonts w:ascii="Times New Roman" w:hAnsi="Times New Roman" w:cs="Times New Roman"/>
            <w:sz w:val="24"/>
            <w:szCs w:val="24"/>
          </w:rPr>
          <w:t>третьим</w:t>
        </w:r>
      </w:hyperlink>
      <w:r w:rsidRPr="00290D1B">
        <w:rPr>
          <w:rFonts w:ascii="Times New Roman" w:hAnsi="Times New Roman" w:cs="Times New Roman"/>
          <w:sz w:val="24"/>
          <w:szCs w:val="24"/>
        </w:rPr>
        <w:t xml:space="preserve"> и </w:t>
      </w:r>
      <w:hyperlink w:anchor="P124">
        <w:r w:rsidRPr="00290D1B">
          <w:rPr>
            <w:rFonts w:ascii="Times New Roman" w:hAnsi="Times New Roman" w:cs="Times New Roman"/>
            <w:sz w:val="24"/>
            <w:szCs w:val="24"/>
          </w:rPr>
          <w:t>четвертым пункта 3.1</w:t>
        </w:r>
      </w:hyperlink>
      <w:r w:rsidRPr="00EC0280">
        <w:rPr>
          <w:rFonts w:ascii="Times New Roman" w:hAnsi="Times New Roman" w:cs="Times New Roman"/>
          <w:sz w:val="24"/>
          <w:szCs w:val="24"/>
        </w:rPr>
        <w:t xml:space="preserve"> настоящего Стандарта.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3.1.2.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w:t>
      </w:r>
      <w:hyperlink w:anchor="P122">
        <w:r w:rsidRPr="00290D1B">
          <w:rPr>
            <w:rFonts w:ascii="Times New Roman" w:hAnsi="Times New Roman" w:cs="Times New Roman"/>
            <w:sz w:val="24"/>
            <w:szCs w:val="24"/>
          </w:rPr>
          <w:t>абзацами вторым</w:t>
        </w:r>
      </w:hyperlink>
      <w:r w:rsidRPr="00290D1B">
        <w:rPr>
          <w:rFonts w:ascii="Times New Roman" w:hAnsi="Times New Roman" w:cs="Times New Roman"/>
          <w:sz w:val="24"/>
          <w:szCs w:val="24"/>
        </w:rPr>
        <w:t xml:space="preserve"> - </w:t>
      </w:r>
      <w:hyperlink w:anchor="P124">
        <w:r w:rsidRPr="00290D1B">
          <w:rPr>
            <w:rFonts w:ascii="Times New Roman" w:hAnsi="Times New Roman" w:cs="Times New Roman"/>
            <w:sz w:val="24"/>
            <w:szCs w:val="24"/>
          </w:rPr>
          <w:t>четвертым</w:t>
        </w:r>
      </w:hyperlink>
      <w:r w:rsidRPr="00290D1B">
        <w:rPr>
          <w:rFonts w:ascii="Times New Roman" w:hAnsi="Times New Roman" w:cs="Times New Roman"/>
          <w:sz w:val="24"/>
          <w:szCs w:val="24"/>
        </w:rPr>
        <w:t xml:space="preserve">, </w:t>
      </w:r>
      <w:hyperlink w:anchor="P126">
        <w:r w:rsidRPr="00290D1B">
          <w:rPr>
            <w:rFonts w:ascii="Times New Roman" w:hAnsi="Times New Roman" w:cs="Times New Roman"/>
            <w:sz w:val="24"/>
            <w:szCs w:val="24"/>
          </w:rPr>
          <w:t>шестым</w:t>
        </w:r>
      </w:hyperlink>
      <w:r w:rsidRPr="00290D1B">
        <w:rPr>
          <w:rFonts w:ascii="Times New Roman" w:hAnsi="Times New Roman" w:cs="Times New Roman"/>
          <w:sz w:val="24"/>
          <w:szCs w:val="24"/>
        </w:rPr>
        <w:t xml:space="preserve">, </w:t>
      </w:r>
      <w:hyperlink w:anchor="P128">
        <w:r w:rsidRPr="00290D1B">
          <w:rPr>
            <w:rFonts w:ascii="Times New Roman" w:hAnsi="Times New Roman" w:cs="Times New Roman"/>
            <w:sz w:val="24"/>
            <w:szCs w:val="24"/>
          </w:rPr>
          <w:t>восьмым</w:t>
        </w:r>
      </w:hyperlink>
      <w:r w:rsidRPr="00290D1B">
        <w:rPr>
          <w:rFonts w:ascii="Times New Roman" w:hAnsi="Times New Roman" w:cs="Times New Roman"/>
          <w:sz w:val="24"/>
          <w:szCs w:val="24"/>
        </w:rPr>
        <w:t xml:space="preserve"> и </w:t>
      </w:r>
      <w:hyperlink w:anchor="P130">
        <w:r w:rsidRPr="00290D1B">
          <w:rPr>
            <w:rFonts w:ascii="Times New Roman" w:hAnsi="Times New Roman" w:cs="Times New Roman"/>
            <w:sz w:val="24"/>
            <w:szCs w:val="24"/>
          </w:rPr>
          <w:t>десятым пункта 3.1</w:t>
        </w:r>
      </w:hyperlink>
      <w:r w:rsidRPr="00290D1B">
        <w:rPr>
          <w:rFonts w:ascii="Times New Roman" w:hAnsi="Times New Roman" w:cs="Times New Roman"/>
          <w:sz w:val="24"/>
          <w:szCs w:val="24"/>
        </w:rPr>
        <w:t xml:space="preserve"> </w:t>
      </w:r>
      <w:r w:rsidRPr="00EC0280">
        <w:rPr>
          <w:rFonts w:ascii="Times New Roman" w:hAnsi="Times New Roman" w:cs="Times New Roman"/>
          <w:sz w:val="24"/>
          <w:szCs w:val="24"/>
        </w:rPr>
        <w:t>настоящего Стандарта.</w:t>
      </w:r>
    </w:p>
    <w:p w:rsidR="00257712" w:rsidRPr="00EC0280" w:rsidRDefault="00257712" w:rsidP="00257712">
      <w:pPr>
        <w:pStyle w:val="ConsPlusNormal"/>
        <w:widowControl/>
        <w:ind w:firstLine="540"/>
        <w:jc w:val="both"/>
        <w:rPr>
          <w:rFonts w:ascii="Times New Roman" w:hAnsi="Times New Roman" w:cs="Times New Roman"/>
          <w:sz w:val="24"/>
          <w:szCs w:val="24"/>
        </w:rPr>
      </w:pPr>
      <w:bookmarkStart w:id="9" w:name="P133"/>
      <w:bookmarkEnd w:id="9"/>
      <w:r w:rsidRPr="00EC0280">
        <w:rPr>
          <w:rFonts w:ascii="Times New Roman" w:hAnsi="Times New Roman" w:cs="Times New Roman"/>
          <w:sz w:val="24"/>
          <w:szCs w:val="24"/>
        </w:rPr>
        <w:t>3.2. Требования к настенным вывескам.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3.2.1. Допускаются следующие варианты размещения настенных вывесок:</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над верхней линией окон второго этажа торговых, административных и промышленных зданий, строений, сооружений высотой три этажа и более;</w:t>
      </w:r>
    </w:p>
    <w:p w:rsidR="00257712" w:rsidRPr="00EC0280" w:rsidRDefault="00257712" w:rsidP="00257712">
      <w:pPr>
        <w:pStyle w:val="ConsPlusNormal"/>
        <w:widowControl/>
        <w:ind w:firstLine="540"/>
        <w:jc w:val="both"/>
        <w:rPr>
          <w:rFonts w:ascii="Times New Roman" w:hAnsi="Times New Roman" w:cs="Times New Roman"/>
          <w:sz w:val="24"/>
          <w:szCs w:val="24"/>
        </w:rPr>
      </w:pPr>
      <w:bookmarkStart w:id="10" w:name="P137"/>
      <w:bookmarkEnd w:id="10"/>
      <w:r w:rsidRPr="00EC0280">
        <w:rPr>
          <w:rFonts w:ascii="Times New Roman" w:hAnsi="Times New Roman" w:cs="Times New Roman"/>
          <w:sz w:val="24"/>
          <w:szCs w:val="24"/>
        </w:rPr>
        <w:t>между верхней линией окон верхнего этажа и крышей (карнизом) двух-, трехэтажных встроенно-пристроенных нежилых помещений, вынесенных за пределы габаритов здания;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257712" w:rsidRPr="00EC0280" w:rsidRDefault="00257712" w:rsidP="00257712">
      <w:pPr>
        <w:pStyle w:val="ConsPlusNormal"/>
        <w:widowControl/>
        <w:ind w:firstLine="540"/>
        <w:jc w:val="both"/>
        <w:rPr>
          <w:rFonts w:ascii="Times New Roman" w:hAnsi="Times New Roman" w:cs="Times New Roman"/>
          <w:sz w:val="24"/>
          <w:szCs w:val="24"/>
        </w:rPr>
      </w:pPr>
      <w:bookmarkStart w:id="11" w:name="P139"/>
      <w:bookmarkEnd w:id="11"/>
      <w:r w:rsidRPr="00EC0280">
        <w:rPr>
          <w:rFonts w:ascii="Times New Roman" w:hAnsi="Times New Roman" w:cs="Times New Roman"/>
          <w:sz w:val="24"/>
          <w:szCs w:val="24"/>
        </w:rPr>
        <w:t>между верхней линией окон первого этажа и крышей (карнизом) одноэтажных зданий, строений, сооружений;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 фризе козырька входа в здание, строение, сооружение;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 нестационарных объектах.</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lastRenderedPageBreak/>
        <w:t>3.2.2. При наличии на фасаде здания, строения, сооружения, а также на нестационарном объекте фриза настенные вывески размещаются исключительно на фризе.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Объемные символы, используемые в настенной конструкции на фризе, должны размещаться на единой горизонтальной оси.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257712" w:rsidRPr="00EC0280" w:rsidRDefault="00257712" w:rsidP="00257712">
      <w:pPr>
        <w:pStyle w:val="ConsPlusNormal"/>
        <w:widowControl/>
        <w:ind w:firstLine="540"/>
        <w:jc w:val="both"/>
        <w:rPr>
          <w:rFonts w:ascii="Times New Roman" w:hAnsi="Times New Roman" w:cs="Times New Roman"/>
          <w:sz w:val="24"/>
          <w:szCs w:val="24"/>
        </w:rPr>
      </w:pPr>
      <w:bookmarkStart w:id="12" w:name="P146"/>
      <w:bookmarkEnd w:id="12"/>
      <w:r w:rsidRPr="00EC0280">
        <w:rPr>
          <w:rFonts w:ascii="Times New Roman" w:hAnsi="Times New Roman" w:cs="Times New Roman"/>
          <w:sz w:val="24"/>
          <w:szCs w:val="24"/>
        </w:rPr>
        <w:t>3.2.3. 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257712" w:rsidRPr="00EC0280" w:rsidRDefault="00257712" w:rsidP="00257712">
      <w:pPr>
        <w:pStyle w:val="ConsPlusNormal"/>
        <w:widowControl/>
        <w:ind w:firstLine="540"/>
        <w:jc w:val="both"/>
        <w:rPr>
          <w:rFonts w:ascii="Times New Roman" w:hAnsi="Times New Roman" w:cs="Times New Roman"/>
          <w:sz w:val="24"/>
          <w:szCs w:val="24"/>
        </w:rPr>
      </w:pPr>
      <w:bookmarkStart w:id="13" w:name="P147"/>
      <w:bookmarkEnd w:id="13"/>
      <w:r w:rsidRPr="00EC0280">
        <w:rPr>
          <w:rFonts w:ascii="Times New Roman" w:hAnsi="Times New Roman" w:cs="Times New Roman"/>
          <w:sz w:val="24"/>
          <w:szCs w:val="24"/>
        </w:rPr>
        <w:t>3.2.4. 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случае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400-600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3.2.5. 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3.2.6. Композиционно-графическим решением настенной вывески является размещение композиции (букв, цифр, символов, декоративно-художественных элементов) не более чем в две строки по горизонтали.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3.2.7. Оформление шрифтовой композиции настенной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3.2.8. Максимальный размер настенной вывески в длину должен составлять не более 70%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Настенная вывеска должна размещаться на расстоянии не менее 200 мм от оконных и дверных проемов, карниза, парапета кровли.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Вывески на фасадах размещаются строго в один ряд, за исключением размещения вывесок на фасадах торговых и многофункциональных центров.</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Вывески на фасадах необходимо размещать без выступа за боковые пределы фасада и с учетом его архитектурного членения.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допускается размещать вывески на фасадах жилого здания, в котором отсутствует вход в помещение, к которому относится вывеска.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lastRenderedPageBreak/>
        <w:t>Не допускается размещение вывесок на уровне жилых этажей.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3.2.9. Конструктивным решением настенных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3.2.10. Элементы (буквы и иные символы, знаки) настенной вывески должны быть высотой не более 550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3.2.11. Размещение настенной вывески на фризе здания, строения, сооружения осуществляется в соответствии со следующими требованиями: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вывеска не должна размещаться на фризе, имеющем архитектурный декор или орнамент;</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вывеска не должна выходить за границы фриза;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высоты фриза, а их длина - не более 70% длины фриза;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объемные буквы, цифры, символы, декоративно-художественные элементы, используемые в вывеске, должны размещаться на единой горизонтальной оси.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3.2.12. 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3.2.13. 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w:t>
      </w:r>
      <w:hyperlink r:id="rId10">
        <w:r w:rsidRPr="00290D1B">
          <w:rPr>
            <w:rFonts w:ascii="Times New Roman" w:hAnsi="Times New Roman" w:cs="Times New Roman"/>
            <w:sz w:val="24"/>
            <w:szCs w:val="24"/>
          </w:rPr>
          <w:t>закона</w:t>
        </w:r>
      </w:hyperlink>
      <w:r w:rsidRPr="00EC0280">
        <w:rPr>
          <w:rFonts w:ascii="Times New Roman" w:hAnsi="Times New Roman" w:cs="Times New Roman"/>
          <w:sz w:val="24"/>
          <w:szCs w:val="24"/>
        </w:rPr>
        <w:t xml:space="preserve"> от 25.06.2002 N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3.2.14. 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w:t>
      </w:r>
      <w:hyperlink w:anchor="P147">
        <w:r w:rsidRPr="00290D1B">
          <w:rPr>
            <w:rFonts w:ascii="Times New Roman" w:hAnsi="Times New Roman" w:cs="Times New Roman"/>
            <w:sz w:val="24"/>
            <w:szCs w:val="24"/>
          </w:rPr>
          <w:t>подпункта 3.2.4</w:t>
        </w:r>
      </w:hyperlink>
      <w:r w:rsidRPr="00EC0280">
        <w:rPr>
          <w:rFonts w:ascii="Times New Roman" w:hAnsi="Times New Roman" w:cs="Times New Roman"/>
          <w:sz w:val="24"/>
          <w:szCs w:val="24"/>
        </w:rPr>
        <w:t xml:space="preserve"> настоящего Стандарта.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3.2.15. Не допускается размещение настенных вывесок, предусмотренных </w:t>
      </w:r>
      <w:hyperlink w:anchor="P137">
        <w:r w:rsidRPr="00290D1B">
          <w:rPr>
            <w:rFonts w:ascii="Times New Roman" w:hAnsi="Times New Roman" w:cs="Times New Roman"/>
            <w:sz w:val="24"/>
            <w:szCs w:val="24"/>
          </w:rPr>
          <w:t>абзацами четвертым</w:t>
        </w:r>
      </w:hyperlink>
      <w:r w:rsidRPr="00290D1B">
        <w:rPr>
          <w:rFonts w:ascii="Times New Roman" w:hAnsi="Times New Roman" w:cs="Times New Roman"/>
          <w:sz w:val="24"/>
          <w:szCs w:val="24"/>
        </w:rPr>
        <w:t xml:space="preserve"> - </w:t>
      </w:r>
      <w:hyperlink w:anchor="P139">
        <w:r w:rsidRPr="00290D1B">
          <w:rPr>
            <w:rFonts w:ascii="Times New Roman" w:hAnsi="Times New Roman" w:cs="Times New Roman"/>
            <w:sz w:val="24"/>
            <w:szCs w:val="24"/>
          </w:rPr>
          <w:t>шестым подпункта 3.2.1</w:t>
        </w:r>
      </w:hyperlink>
      <w:r w:rsidRPr="00EC0280">
        <w:rPr>
          <w:rFonts w:ascii="Times New Roman" w:hAnsi="Times New Roman" w:cs="Times New Roman"/>
          <w:sz w:val="24"/>
          <w:szCs w:val="24"/>
        </w:rPr>
        <w:t xml:space="preserve"> настоящего Стандарта, при размещении над данными конструкциями крышных вывесок.</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3.2.16. Допустимые размеры и правила размещения настенных вывесок представлены на рисунках 1, 2, 3, 6 в Приложении к настоящему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3.3. Требования к табличкам.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3.3.1. Допускаются следующие варианты размещения табличек:</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виде отдельно размещаемой таблички;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путем объединения табличек в информационный блок с ячейками (модулями) для размещения информации, обеспечивающий формирование единой композиции, </w:t>
      </w:r>
      <w:r w:rsidRPr="00EC0280">
        <w:rPr>
          <w:rFonts w:ascii="Times New Roman" w:hAnsi="Times New Roman" w:cs="Times New Roman"/>
          <w:sz w:val="24"/>
          <w:szCs w:val="24"/>
        </w:rPr>
        <w:lastRenderedPageBreak/>
        <w:t>соразмерной с входной группой (в случае необходимости размещения у общего входа в здание, строение, сооружение более трех табличек).</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3.3.2. Размещение табличек осуществляется с соблюдением следующих требований: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содержат сведения, размещаемые в соответствии с </w:t>
      </w:r>
      <w:hyperlink r:id="rId11">
        <w:r w:rsidRPr="00306182">
          <w:rPr>
            <w:rFonts w:ascii="Times New Roman" w:hAnsi="Times New Roman" w:cs="Times New Roman"/>
            <w:sz w:val="24"/>
            <w:szCs w:val="24"/>
          </w:rPr>
          <w:t>Законом</w:t>
        </w:r>
      </w:hyperlink>
      <w:r w:rsidRPr="00EC0280">
        <w:rPr>
          <w:rFonts w:ascii="Times New Roman" w:hAnsi="Times New Roman" w:cs="Times New Roman"/>
          <w:sz w:val="24"/>
          <w:szCs w:val="24"/>
        </w:rPr>
        <w:t xml:space="preserve"> Российской Федерации от 7 февраля 1992 г. N 2300-1 "О защите прав потребителей";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размеры отдельно размещаемой таблички у входных групп не должны превышать 400 мм по высоте, 300 мм по ширине;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оформлении таблички не должно использоваться более трех цветов;</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высота букв, цифр, символов должна быть не более 100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w:t>
      </w:r>
      <w:hyperlink w:anchor="P146">
        <w:r w:rsidRPr="00306182">
          <w:rPr>
            <w:rFonts w:ascii="Times New Roman" w:hAnsi="Times New Roman" w:cs="Times New Roman"/>
            <w:sz w:val="24"/>
            <w:szCs w:val="24"/>
          </w:rPr>
          <w:t>пункта 3.2.3</w:t>
        </w:r>
      </w:hyperlink>
      <w:r w:rsidRPr="00EC0280">
        <w:rPr>
          <w:rFonts w:ascii="Times New Roman" w:hAnsi="Times New Roman" w:cs="Times New Roman"/>
          <w:sz w:val="24"/>
          <w:szCs w:val="24"/>
        </w:rPr>
        <w:t xml:space="preserve"> настоящего Стандарта;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3.3.3. Информационные вывески (таблички) могут иметь внутреннюю подсветку.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3.3.4. Допустимые размеры и правила размещения табличек представлены на рисунках 1, 2 и 5 в Приложении к настоящему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 Требования к консольным вывескам.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3.4.1. Допускаются следующие варианты размещения консольных вывесок:</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lastRenderedPageBreak/>
        <w:t>над верхней линией окон первого этажа, но не выше 200 мм от нижней линии окон второго этажа зданий, строений, сооружений;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 высоте не менее 2,7 м от отметки поверхности земли на одной горизонтальной оси с вывеской.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3.4.2. Типы консольных вывесок:</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а)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б)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блочные консольные вывески, предназначенных для размещения информационных материалов нескольких организаций (допускается блокировка не более 3 консольных вывесок).</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3.4.2. 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3.4.3. Размещение консольных вывесок допускается с соблюдением следующих требований: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Размер информационного поля консольных вывесок не должен превышать 500 мм по высоте и длине;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выступ внешнего края консольных вывесок (указателей) от стены здания, строения, сооружения не может превышать 700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уровня поверхности земли до нижнего края консольной вывески (указателя) должно быть не менее 2,7 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между консольными вывесками (указателями) в пределах одного фасада здания, строения, сооружения должно составлять не менее 10,0 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3.4.4. Правила размещения консольных вывесок представлены на рисунках 1, 2, 3, 6 в Приложении к настоящему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3.4.5. 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учетом следующих требований: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максимальный размер информационных полей блочной консольной конструкции по ширине и высоте не должен превышать 1100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количество информационных полей одной блочной конструкции не более 3;</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lastRenderedPageBreak/>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3.4.6. Допустимые размеры и правила размещения блочных консольных вывесок представлены на рисунке 3 в Приложении к настоящему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3.4.7. 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3.5. Требования к витринным вывескам.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3.5.1. Допускаются следующие варианты размещения витринных вывесок:</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с внешней (уличной) стороны остекления витрины;</w:t>
      </w:r>
    </w:p>
    <w:p w:rsidR="00257712" w:rsidRPr="00EC0280" w:rsidRDefault="00257712" w:rsidP="00257712">
      <w:pPr>
        <w:pStyle w:val="ConsPlusNormal"/>
        <w:widowControl/>
        <w:ind w:firstLine="540"/>
        <w:jc w:val="both"/>
        <w:rPr>
          <w:rFonts w:ascii="Times New Roman" w:hAnsi="Times New Roman" w:cs="Times New Roman"/>
          <w:sz w:val="24"/>
          <w:szCs w:val="24"/>
        </w:rPr>
      </w:pPr>
      <w:bookmarkStart w:id="14" w:name="P222"/>
      <w:bookmarkEnd w:id="14"/>
      <w:r w:rsidRPr="00EC0280">
        <w:rPr>
          <w:rFonts w:ascii="Times New Roman" w:hAnsi="Times New Roman" w:cs="Times New Roman"/>
          <w:sz w:val="24"/>
          <w:szCs w:val="24"/>
        </w:rPr>
        <w:t>с внутренней (интерьерной) стороны остекления витрины.</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3.5.2. Размещение витринных вывесок выше первого этажа не допускается.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3.5.3. На нестационарных объектах допускается размещение витринных вывесок, предусмотренных </w:t>
      </w:r>
      <w:hyperlink w:anchor="P222">
        <w:r w:rsidRPr="00306182">
          <w:rPr>
            <w:rFonts w:ascii="Times New Roman" w:hAnsi="Times New Roman" w:cs="Times New Roman"/>
            <w:sz w:val="24"/>
            <w:szCs w:val="24"/>
          </w:rPr>
          <w:t>абзацем третьим подпункта 3.5.1</w:t>
        </w:r>
      </w:hyperlink>
      <w:r w:rsidRPr="00EC0280">
        <w:rPr>
          <w:rFonts w:ascii="Times New Roman" w:hAnsi="Times New Roman" w:cs="Times New Roman"/>
          <w:sz w:val="24"/>
          <w:szCs w:val="24"/>
        </w:rPr>
        <w:t xml:space="preserve"> настоящего Стандарта.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3.5.4. 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3.5.5. Габариты вывесок в витринах, устанавливаемых на остеклении витрины в виде отдельных букв:</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а) в высоту до 300 мм, в длину - длина остекления витрины;</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б) толщина букв - не более 50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максимальный размер высоты букв - 150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3.5.6. Размещение витринных вывесок с внешней стороны остекления витрины осуществляется с соблюдением следующих требований: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вывеска не должна выходить за плоскость фасада здания, строения, сооружения.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3.5.7. Витринные вывески с внутренней стороны остекления витрины размещаются в соответствии со следующими требованиями: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максимальный размер вывески, включая электронные носители-экраны,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вывески до остекления витрины должно составлять не менее 150 мм, для нестационарных объектов - не менее 50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3.5.8. Допустимые размеры и правила размещения витринных вывесок представлены на рисунках 1, 2 и 5 в Приложении к настоящему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 Требования к крышным вывескам.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3.6.1. Размещение вывесок на крыше допускается на магистралях и площадях с благоприятными условиями визуального восприятия.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3.6.2.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 экспертным советом по рассмотрению архитектурно-</w:t>
      </w:r>
      <w:r w:rsidRPr="00EC0280">
        <w:rPr>
          <w:rFonts w:ascii="Times New Roman" w:hAnsi="Times New Roman" w:cs="Times New Roman"/>
          <w:sz w:val="24"/>
          <w:szCs w:val="24"/>
        </w:rPr>
        <w:lastRenderedPageBreak/>
        <w:t xml:space="preserve">градостроительного облика населенных пунктов, зданий, сооружений Ленинградской области, образованным </w:t>
      </w:r>
      <w:hyperlink r:id="rId12">
        <w:r w:rsidRPr="00306182">
          <w:rPr>
            <w:rFonts w:ascii="Times New Roman" w:hAnsi="Times New Roman" w:cs="Times New Roman"/>
            <w:sz w:val="24"/>
            <w:szCs w:val="24"/>
          </w:rPr>
          <w:t>постановлением</w:t>
        </w:r>
      </w:hyperlink>
      <w:r w:rsidRPr="00EC0280">
        <w:rPr>
          <w:rFonts w:ascii="Times New Roman" w:hAnsi="Times New Roman" w:cs="Times New Roman"/>
          <w:sz w:val="24"/>
          <w:szCs w:val="24"/>
        </w:rPr>
        <w:t xml:space="preserve"> Губернатора Ленинградской области от 31 мая 2021 года N 40-пг.</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3.6.3. Вывески на крышах зданий, сооружений, должны размещаться в соответствии с вертикальными членениями фасада и быть соразмерными фасаду.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3.6.4.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3.6.5. 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архитектурно-градостроительному облику здания, сооружения.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3.6.6.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3.6.7. 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крышных вывесок не допускается.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3.6.8. Крышные вывески должны соответствовать следующим требованиям: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максимальная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более 0,80 м для 1-2-этажных объектов;</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более 1,20 м для 3-5-этажных объектов;</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более 1,80 м для 6-9-этажных объектов;</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более 2,20 м для 10-15-этажных объектов;</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более 3 м - для объектов, имеющих 16 и более этажей;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толщина букв, цифр, символов, декоративно-художественных элементов должна составлять не менее 7% и не более 20% от их высоты;</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элементы крепления крышной вывески не должны выступать за границы информационного поля по бокам и сверху;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длина крышной вывески должна составлять не более 50% ортогональной проекции фасада здания, строения, сооружения, по отношению к которому она размещена;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парапета до нижнего края информационного поля крышной вывески, состоящей из одной строки, должно быть не более 1000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при выступании частей фасада здания относительно друг друга по бокам более чем на 3000 мм или по высоте более чем на 1500 мм длина крышной вывески (крышных вывесок) может составлять не более 70% длины ортогональной проекции каждой из таких частей;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шрифтовой композиции должно осуществляться не более чем в две строки по горизонтали;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количество гарнитур шрифта, используемых в оформлении одной вывески, - не более двух;</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lastRenderedPageBreak/>
        <w:t xml:space="preserve">не допускается размещение крышных вывесок в случае размещения под ними настенных вывесок способами, предусмотренными </w:t>
      </w:r>
      <w:hyperlink w:anchor="P137">
        <w:r w:rsidRPr="00A87B02">
          <w:rPr>
            <w:rFonts w:ascii="Times New Roman" w:hAnsi="Times New Roman" w:cs="Times New Roman"/>
            <w:sz w:val="24"/>
            <w:szCs w:val="24"/>
          </w:rPr>
          <w:t>абзацами четвертым</w:t>
        </w:r>
      </w:hyperlink>
      <w:r w:rsidRPr="00A87B02">
        <w:rPr>
          <w:rFonts w:ascii="Times New Roman" w:hAnsi="Times New Roman" w:cs="Times New Roman"/>
          <w:sz w:val="24"/>
          <w:szCs w:val="24"/>
        </w:rPr>
        <w:t xml:space="preserve"> - </w:t>
      </w:r>
      <w:hyperlink w:anchor="P139">
        <w:r w:rsidRPr="00A87B02">
          <w:rPr>
            <w:rFonts w:ascii="Times New Roman" w:hAnsi="Times New Roman" w:cs="Times New Roman"/>
            <w:sz w:val="24"/>
            <w:szCs w:val="24"/>
          </w:rPr>
          <w:t>шестым подпункта 3.2.1</w:t>
        </w:r>
      </w:hyperlink>
      <w:r w:rsidRPr="00EC0280">
        <w:rPr>
          <w:rFonts w:ascii="Times New Roman" w:hAnsi="Times New Roman" w:cs="Times New Roman"/>
          <w:sz w:val="24"/>
          <w:szCs w:val="24"/>
        </w:rPr>
        <w:t xml:space="preserve"> настоящего Стандарта;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конструкции, размещаемой на крыше, парапете встроенно-пристроенного помещения, до окон должно составлять не менее 6 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установленной крышной вывески, крышной рекламной конструкции.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допускается размещать вывеску на коньке кровли крыши.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3.6.9. Допустимые размеры и правила размещения крышных вывесок представлены на рисунках 1, 2 и 7 в Приложении к настоящему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3.7. Требования к вывескам на маркизах.</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вывески на маркизе осуществляется в виде нанесенных непосредственно на маркизу надписей и(или) изображения в соответствии со следующими требованиями: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высота изображения товарного знака, знака обслуживания, размещаемого на маркизах сезонного кафе, должна быть не более 300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текстовая часть и декоративно-художественные элементы вывески должны быть размещены на единой горизонтальной оси;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внешний вид надписи и(или) изображения на маркизе не должен нарушать архитектурно-градостроительный облик здания, иметь яркие, не сочетающиеся с внешним обликом здания цвета;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w:t>
      </w:r>
      <w:hyperlink r:id="rId13">
        <w:r w:rsidRPr="00A87B02">
          <w:rPr>
            <w:rFonts w:ascii="Times New Roman" w:hAnsi="Times New Roman" w:cs="Times New Roman"/>
            <w:sz w:val="24"/>
            <w:szCs w:val="24"/>
          </w:rPr>
          <w:t>закона</w:t>
        </w:r>
      </w:hyperlink>
      <w:r w:rsidRPr="00EC0280">
        <w:rPr>
          <w:rFonts w:ascii="Times New Roman" w:hAnsi="Times New Roman" w:cs="Times New Roman"/>
          <w:sz w:val="24"/>
          <w:szCs w:val="24"/>
        </w:rPr>
        <w:t xml:space="preserve"> от 25.06.2002 N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3.7.1. Допустимые размеры и правила размещения вывесок на маркизах представлены на рисунке 6 в Приложении к настоящему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3.8. Требования к информационным стелам.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3.8.1. 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допускается размещение не более чем одной стелы около каждого из входов в здание, строение, сооружение на расстоянии не более 10 м от входа;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связанной с внешним обликом здания, строения, сооружения;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размеры стелы должны быть не более 5,5 м по высоте, 1,5 м по длине, 0,3 м по ширине.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3.8.2. Размещение информационных стел автозаправочных станций осуществляется в соответствии со следующими требованиями: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lastRenderedPageBreak/>
        <w:t>допускается размещение одной стелы в границах земельного участка, занимаемого автозаправочной станцией;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размеры стелы должны быть не более 7,5 м по высоте, 2,5 м по длине, 0,8 м по ширине;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 стеле допускается размещение информации с указанием наименования, места нахождения, режима работы организации, индивидуального предпринимателя на территории автозаправочной станции, а также о марке и цене продаваемого топлива.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3.8.3. 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257712" w:rsidRPr="00EC0280" w:rsidRDefault="00257712" w:rsidP="00257712">
      <w:pPr>
        <w:pStyle w:val="ConsPlusTitle"/>
        <w:keepNext/>
        <w:widowControl/>
        <w:spacing w:before="240" w:after="120"/>
        <w:ind w:firstLine="539"/>
        <w:jc w:val="both"/>
        <w:outlineLvl w:val="1"/>
        <w:rPr>
          <w:rFonts w:ascii="Times New Roman" w:hAnsi="Times New Roman" w:cs="Times New Roman"/>
          <w:sz w:val="24"/>
          <w:szCs w:val="24"/>
        </w:rPr>
      </w:pPr>
      <w:bookmarkStart w:id="15" w:name="P287"/>
      <w:bookmarkEnd w:id="15"/>
      <w:r w:rsidRPr="00EC0280">
        <w:rPr>
          <w:rFonts w:ascii="Times New Roman" w:hAnsi="Times New Roman" w:cs="Times New Roman"/>
          <w:sz w:val="24"/>
          <w:szCs w:val="24"/>
        </w:rPr>
        <w:t>4. Требования к размещению отдельных типов и видов информационных конструкций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4.1. Требования к информационным конструкциям, использующим электронную технологию смены изображения (видеоэкранов, медиафасадов).</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площадь информационного поля видеоэкрана должна составлять не более 18 кв. м, медиафасада - не более 100 кв. 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демонстрация изображений на видеоэкранах, медиафасадах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темное время суток при демонстрации изображений на видеоэкранах, медиафасадах не допускается использование белого фона;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медиафасады не должны иметь задней и боковой закрывающих панелей (стенок);</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при размещении медиафасадов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и(или) информационных конструкций должно составлять не менее 600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видеоэкраны и медиафасады должны размещаться непосредственно на поверхности стен зданий, строений, сооружений, медиафасады также могут размещаться на металлокаркасе, повторяющем форму поверхности стены;</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медиафасады должны обеспечивать естественную освещенность расположенных за ними помещений в соответствии с </w:t>
      </w:r>
      <w:hyperlink r:id="rId14">
        <w:r w:rsidRPr="00A87B02">
          <w:rPr>
            <w:rFonts w:ascii="Times New Roman" w:hAnsi="Times New Roman" w:cs="Times New Roman"/>
            <w:sz w:val="24"/>
            <w:szCs w:val="24"/>
          </w:rPr>
          <w:t>СанПиН 1.2.3685-21</w:t>
        </w:r>
      </w:hyperlink>
      <w:r w:rsidRPr="00EC0280">
        <w:rPr>
          <w:rFonts w:ascii="Times New Roman" w:hAnsi="Times New Roman" w:cs="Times New Roman"/>
          <w:sz w:val="24"/>
          <w:szCs w:val="24"/>
        </w:rPr>
        <w:t xml:space="preserve"> "Гигиенические нормативы и требования к обеспечению безопасности и(или)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N 2;</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допускается устройство видеоэкранов и медиафасадов, создающих прямые световые лучи в окна жилых зданий, расположенных на расстоянии менее 100 м от их информационного поля.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4.1.1. Допустимые размеры и правила размещения информационных конструкций, использующих электронную технологию смены изображения (видеоэкранов, медиафасадов) представлены на рисунке 4 в Приложении к настоящему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4.2. Требования к проекционным информационным конструкциям.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lastRenderedPageBreak/>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воспроизводимые рекламные изображения должны быть площадью не более 6 кв. 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воспроизведение информационных изображений на жилых зданиях должно осуществляться только на фасадах, не имеющих оконных проемов.</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w:t>
      </w:r>
      <w:hyperlink r:id="rId15">
        <w:r w:rsidRPr="00EC0280">
          <w:rPr>
            <w:rFonts w:ascii="Times New Roman" w:hAnsi="Times New Roman" w:cs="Times New Roman"/>
            <w:color w:val="0000FF"/>
            <w:sz w:val="24"/>
            <w:szCs w:val="24"/>
          </w:rPr>
          <w:t>закона</w:t>
        </w:r>
      </w:hyperlink>
      <w:r w:rsidRPr="00EC0280">
        <w:rPr>
          <w:rFonts w:ascii="Times New Roman" w:hAnsi="Times New Roman" w:cs="Times New Roman"/>
          <w:sz w:val="24"/>
          <w:szCs w:val="24"/>
        </w:rPr>
        <w:t xml:space="preserve"> от 25.06.2002 N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4.2.1. Допустимые размеры и правила размещения проекционных информационных конструкций представлены на рисунке 4 в Приложении к настоящему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4.3. Требования к настенным панно.</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4.3.1. 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4.3.2. На зданиях, строениях, сооружениях допускается устанавливать следующие виды настенных панно:</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настенные панно, соответствующие требованиям </w:t>
      </w:r>
      <w:hyperlink w:anchor="P133">
        <w:r w:rsidRPr="00A87B02">
          <w:rPr>
            <w:rFonts w:ascii="Times New Roman" w:hAnsi="Times New Roman" w:cs="Times New Roman"/>
            <w:sz w:val="24"/>
            <w:szCs w:val="24"/>
          </w:rPr>
          <w:t>пункта 3.2</w:t>
        </w:r>
      </w:hyperlink>
      <w:r w:rsidRPr="00EC0280">
        <w:rPr>
          <w:rFonts w:ascii="Times New Roman" w:hAnsi="Times New Roman" w:cs="Times New Roman"/>
          <w:sz w:val="24"/>
          <w:szCs w:val="24"/>
        </w:rPr>
        <w:t xml:space="preserve">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w:t>
      </w:r>
    </w:p>
    <w:p w:rsidR="00257712" w:rsidRPr="00EC0280" w:rsidRDefault="00257712" w:rsidP="00257712">
      <w:pPr>
        <w:pStyle w:val="ConsPlusNormal"/>
        <w:widowControl/>
        <w:ind w:firstLine="540"/>
        <w:jc w:val="both"/>
        <w:rPr>
          <w:rFonts w:ascii="Times New Roman" w:hAnsi="Times New Roman" w:cs="Times New Roman"/>
          <w:sz w:val="24"/>
          <w:szCs w:val="24"/>
        </w:rPr>
      </w:pPr>
      <w:bookmarkStart w:id="16" w:name="P311"/>
      <w:bookmarkEnd w:id="16"/>
      <w:r w:rsidRPr="00EC0280">
        <w:rPr>
          <w:rFonts w:ascii="Times New Roman" w:hAnsi="Times New Roman" w:cs="Times New Roman"/>
          <w:sz w:val="24"/>
          <w:szCs w:val="24"/>
        </w:rPr>
        <w:t xml:space="preserve">настенные панно, размещаемые на глухих стенах, не имеющих окон, в виде конструкций, предусмотренных </w:t>
      </w:r>
      <w:hyperlink w:anchor="P315">
        <w:r w:rsidRPr="00A87B02">
          <w:rPr>
            <w:rFonts w:ascii="Times New Roman" w:hAnsi="Times New Roman" w:cs="Times New Roman"/>
            <w:sz w:val="24"/>
            <w:szCs w:val="24"/>
          </w:rPr>
          <w:t>абзацем третьим</w:t>
        </w:r>
      </w:hyperlink>
      <w:r w:rsidRPr="00A87B02">
        <w:rPr>
          <w:rFonts w:ascii="Times New Roman" w:hAnsi="Times New Roman" w:cs="Times New Roman"/>
          <w:sz w:val="24"/>
          <w:szCs w:val="24"/>
        </w:rPr>
        <w:t xml:space="preserve"> и </w:t>
      </w:r>
      <w:hyperlink w:anchor="P316">
        <w:r w:rsidRPr="00A87B02">
          <w:rPr>
            <w:rFonts w:ascii="Times New Roman" w:hAnsi="Times New Roman" w:cs="Times New Roman"/>
            <w:sz w:val="24"/>
            <w:szCs w:val="24"/>
          </w:rPr>
          <w:t>четвертым подпункта 4.3.3</w:t>
        </w:r>
      </w:hyperlink>
      <w:r w:rsidRPr="00EC0280">
        <w:rPr>
          <w:rFonts w:ascii="Times New Roman" w:hAnsi="Times New Roman" w:cs="Times New Roman"/>
          <w:sz w:val="24"/>
          <w:szCs w:val="24"/>
        </w:rPr>
        <w:t xml:space="preserve"> настоящего Стандарта;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w:t>
      </w:r>
      <w:hyperlink w:anchor="P315">
        <w:r w:rsidRPr="00A87B02">
          <w:rPr>
            <w:rFonts w:ascii="Times New Roman" w:hAnsi="Times New Roman" w:cs="Times New Roman"/>
            <w:sz w:val="24"/>
            <w:szCs w:val="24"/>
          </w:rPr>
          <w:t>абзацем третьим</w:t>
        </w:r>
      </w:hyperlink>
      <w:r w:rsidRPr="00A87B02">
        <w:rPr>
          <w:rFonts w:ascii="Times New Roman" w:hAnsi="Times New Roman" w:cs="Times New Roman"/>
          <w:sz w:val="24"/>
          <w:szCs w:val="24"/>
        </w:rPr>
        <w:t xml:space="preserve"> и </w:t>
      </w:r>
      <w:hyperlink w:anchor="P316">
        <w:r w:rsidRPr="00A87B02">
          <w:rPr>
            <w:rFonts w:ascii="Times New Roman" w:hAnsi="Times New Roman" w:cs="Times New Roman"/>
            <w:sz w:val="24"/>
            <w:szCs w:val="24"/>
          </w:rPr>
          <w:t>четвертым подпункта 4.3.3</w:t>
        </w:r>
      </w:hyperlink>
      <w:r w:rsidRPr="00A87B02">
        <w:rPr>
          <w:rFonts w:ascii="Times New Roman" w:hAnsi="Times New Roman" w:cs="Times New Roman"/>
          <w:sz w:val="24"/>
          <w:szCs w:val="24"/>
        </w:rPr>
        <w:t xml:space="preserve"> </w:t>
      </w:r>
      <w:r w:rsidRPr="00EC0280">
        <w:rPr>
          <w:rFonts w:ascii="Times New Roman" w:hAnsi="Times New Roman" w:cs="Times New Roman"/>
          <w:sz w:val="24"/>
          <w:szCs w:val="24"/>
        </w:rPr>
        <w:t>настоящего Стандарта.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4.3.3. Конструктивным решением настенных панно являются следующие варианты исполнения: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композиция из отдельных объемных букв, цифр, символов, декоративно-художественных элементов (настенное панно без подложки);</w:t>
      </w:r>
    </w:p>
    <w:p w:rsidR="00257712" w:rsidRPr="00EC0280" w:rsidRDefault="00257712" w:rsidP="00257712">
      <w:pPr>
        <w:pStyle w:val="ConsPlusNormal"/>
        <w:widowControl/>
        <w:ind w:firstLine="540"/>
        <w:jc w:val="both"/>
        <w:rPr>
          <w:rFonts w:ascii="Times New Roman" w:hAnsi="Times New Roman" w:cs="Times New Roman"/>
          <w:sz w:val="24"/>
          <w:szCs w:val="24"/>
        </w:rPr>
      </w:pPr>
      <w:bookmarkStart w:id="17" w:name="P315"/>
      <w:bookmarkEnd w:id="17"/>
      <w:r w:rsidRPr="00EC0280">
        <w:rPr>
          <w:rFonts w:ascii="Times New Roman" w:hAnsi="Times New Roman" w:cs="Times New Roman"/>
          <w:sz w:val="24"/>
          <w:szCs w:val="24"/>
        </w:rPr>
        <w:t>композиция из отдельных букв, цифр, символов, декоративно-художественных элементов, размещенных на общей подложке (настенное панно на подложке);</w:t>
      </w:r>
    </w:p>
    <w:p w:rsidR="00257712" w:rsidRPr="00EC0280" w:rsidRDefault="00257712" w:rsidP="00257712">
      <w:pPr>
        <w:pStyle w:val="ConsPlusNormal"/>
        <w:widowControl/>
        <w:ind w:firstLine="540"/>
        <w:jc w:val="both"/>
        <w:rPr>
          <w:rFonts w:ascii="Times New Roman" w:hAnsi="Times New Roman" w:cs="Times New Roman"/>
          <w:sz w:val="24"/>
          <w:szCs w:val="24"/>
        </w:rPr>
      </w:pPr>
      <w:bookmarkStart w:id="18" w:name="P316"/>
      <w:bookmarkEnd w:id="18"/>
      <w:r w:rsidRPr="00EC0280">
        <w:rPr>
          <w:rFonts w:ascii="Times New Roman" w:hAnsi="Times New Roman" w:cs="Times New Roman"/>
          <w:sz w:val="24"/>
          <w:szCs w:val="24"/>
        </w:rPr>
        <w:t>монументальная живопись, муралы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4.3.4. Настенные панно, предусмотренные </w:t>
      </w:r>
      <w:hyperlink w:anchor="P311">
        <w:r w:rsidRPr="00A87B02">
          <w:rPr>
            <w:rFonts w:ascii="Times New Roman" w:hAnsi="Times New Roman" w:cs="Times New Roman"/>
            <w:sz w:val="24"/>
            <w:szCs w:val="24"/>
          </w:rPr>
          <w:t>абзацем третьим подпункта 4.3.2</w:t>
        </w:r>
      </w:hyperlink>
      <w:r w:rsidRPr="00A87B02">
        <w:rPr>
          <w:rFonts w:ascii="Times New Roman" w:hAnsi="Times New Roman" w:cs="Times New Roman"/>
          <w:sz w:val="24"/>
          <w:szCs w:val="24"/>
        </w:rPr>
        <w:t xml:space="preserve"> </w:t>
      </w:r>
      <w:r w:rsidRPr="00EC0280">
        <w:rPr>
          <w:rFonts w:ascii="Times New Roman" w:hAnsi="Times New Roman" w:cs="Times New Roman"/>
          <w:sz w:val="24"/>
          <w:szCs w:val="24"/>
        </w:rPr>
        <w:t>настоящего Стандарта, должны отвечать следующим требованиям: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настенные панно устанавливаются на высоте не менее 1000 мм от уровня земли;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и(или) информационных конструкций должно составлять не менее 600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муралы).</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4.3.5. Не допускается размещение настенных панно на фасадах индивидуальных жилых домов, садовых и дачных домов, жилых домов блокированной застройки </w:t>
      </w:r>
      <w:r w:rsidRPr="00EC0280">
        <w:rPr>
          <w:rFonts w:ascii="Times New Roman" w:hAnsi="Times New Roman" w:cs="Times New Roman"/>
          <w:sz w:val="24"/>
          <w:szCs w:val="24"/>
        </w:rPr>
        <w:lastRenderedPageBreak/>
        <w:t>(дуплексов, таунхаусов), индивидуальных гаражей, хозяйственных построек жилой застройки.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4.3.6. 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4.3.7. Допустимые размеры и правила размещения настенных панно представлены на рисунке 3 в Приложении к настоящему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 Требования к афишным стендам и афишным тумбам.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4.4.1. Допустимые размеры и правила размещения афишных стендов представлены на рисунке 4 в Приложении к настоящему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4.4.2. Рекомендации к информационному полю информационных и афишных стендов:</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1. Размер информационного поля - 1,2 x 1,8 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 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отбортовка вдоль верхней и боковых граней - под углом 90 градусов, вдоль нижней грани - под углом 180 градусов к плоскости информационного поля.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 Информационное поле монтируется на раму с верхней и боковых сторон при помощи болтового соединения.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 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5. Минимальный размер афиши - формат A1.</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6. Допускается одновременное размещение на информационном поле не более четырех афиш.</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4.4.3. Рекомендации к раме афишного стенда: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4.4.4. Рекомендации к подсветке: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По внешнему периметру информационного поля с трех сторон (сверху и по бокам) на раму устанавливается светодиодная подсветка белого свечения.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Рекомендации к компоновке: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1. Допускается выполнение конструкции афишного стенда в одностороннем и двустороннем варианте.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 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4.4.5. Рекомендации к фундаменту: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4.4.6. Рекомендации к инвентарной табличке: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Инвентарная табличка размещается на верхнем горизонтальном элементе рамы в виде аппликации самоклеящейся пленкой размером 20 x 350 мм.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4.4.7. Рекомендации к афишным тумбам.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Виды афишных тумб: круглые, квадратные, плоские, трех-, четырех-, шестигранные.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Афишные тумбы должны быть выполнены в едином стиле для каждого населенного пункта (муниципального образования).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Афишные тумбы не должны нарушать визуальный облик внешней среды улицы, мешать обзору автомобилистов.</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lastRenderedPageBreak/>
        <w:t>Афишные тумбы должны соответствовать общему стилю окружающей застройки и среды.</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4.4.8. Допустимые размеры и правила размещения афишных тумб представлены на рисунке 6 в Приложении к настоящему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4.5. Требования к информационным и(или) навигационным стендам.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4.5.1. 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4.5.2. 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и(или) государственные организации), а также на территории или около входов в парки, скверы, детские и спортивные площадки.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4.5.3. Рекомендуемые размеры информационных стендов приведены на рисунке 4 Приложения к настоящему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4.5.4. 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населенных пунктов для их комфортного пребывания и навигации внутри городов и иных категорий населенных пунктов.</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4.5.4. Рекомендуемые размеры навигационных стендов приведены на рисунке 4 Приложения к настоящему Стандарту.</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4.6. Требования к адресным табличкам.</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и(или) информационными конструкциями, временными постройками.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При смене наименования улицы, номера дома или изменения требований к внешнему виду таблички следует менять.</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Адресные таблички размещаются: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1) на лицевом фасаде зданий, строений и сооружений - с правой стороны фасада;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 на улицах с односторонним движением - на стороне главного фасада зданий, строений и сооружений на ближайшем угловом участке по направлению движения транспорта;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 на дворовых фасадах зданий, строений и сооружений со стороны внутриквартального проезда;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 при длине фасада зданий, строений и сооружений 100 м и более - на противоположных сторонах;</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5) на угловых зданиях, строениях и сооружениях - по одной табличке на каждом фасаде, выходящем в сторону проезжей части;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6) на ограждениях, корпусах, строениях, помещениях промышленных предприятий - справа от главного входа, въезда;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7) на участке фасада, свободном от выступающих архитектурных деталей и элементов декора, за исключением отделки фасада;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8)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lastRenderedPageBreak/>
        <w:t>9) 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10) на одном уровне на фасадах зданий, строений и сооружений в границах одной улицы (площади, проезда, переулка и т.п.).</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Номерные знаки, обозначающие номера домов, размещаются совместно с указателями названий улицы, площади и т.п.</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допускается:</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рядом с адресной табличкой выступающих вывесок, консолей, а также объектов, затрудняющих ее восприятие;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адресной таблички вблизи выступающих элементов фасада или на заглубленных участках фасада, на элементах декора, карнизах, воротах;</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произвольное перемещение адресной таблички с установленного места.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257712" w:rsidRPr="00EC0280" w:rsidRDefault="00257712" w:rsidP="00257712">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4.6.1. Допустимые размеры и правила размещения адресных табличек представлены на рисунках 2 и 4 в Приложении к настоящему Стандарту.</w:t>
      </w:r>
    </w:p>
    <w:p w:rsidR="00257712" w:rsidRPr="00EC0280" w:rsidRDefault="00257712" w:rsidP="00257712">
      <w:pPr>
        <w:pStyle w:val="ConsPlusTitle"/>
        <w:keepNext/>
        <w:widowControl/>
        <w:spacing w:before="240" w:after="120"/>
        <w:ind w:firstLine="539"/>
        <w:jc w:val="both"/>
        <w:outlineLvl w:val="1"/>
        <w:rPr>
          <w:rFonts w:ascii="Times New Roman" w:hAnsi="Times New Roman" w:cs="Times New Roman"/>
          <w:sz w:val="24"/>
          <w:szCs w:val="24"/>
        </w:rPr>
      </w:pPr>
      <w:r w:rsidRPr="003B77E5">
        <w:rPr>
          <w:rFonts w:ascii="Times New Roman" w:hAnsi="Times New Roman" w:cs="Times New Roman"/>
          <w:sz w:val="24"/>
          <w:szCs w:val="24"/>
        </w:rPr>
        <w:t>5. 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rsidR="00257712" w:rsidRDefault="00257712" w:rsidP="00257712">
      <w:pPr>
        <w:pStyle w:val="ConsPlusTitle"/>
        <w:keepNext/>
        <w:widowControl/>
        <w:spacing w:before="240" w:after="120"/>
        <w:ind w:firstLine="539"/>
        <w:jc w:val="both"/>
        <w:outlineLvl w:val="1"/>
        <w:rPr>
          <w:rFonts w:ascii="Times New Roman" w:hAnsi="Times New Roman" w:cs="Times New Roman"/>
          <w:sz w:val="24"/>
          <w:szCs w:val="24"/>
        </w:rPr>
        <w:sectPr w:rsidR="00257712" w:rsidSect="00D82286">
          <w:pgSz w:w="11906" w:h="16838"/>
          <w:pgMar w:top="993" w:right="850" w:bottom="1134" w:left="1701" w:header="708" w:footer="708" w:gutter="0"/>
          <w:cols w:space="708"/>
          <w:docGrid w:linePitch="360"/>
        </w:sectPr>
      </w:pPr>
    </w:p>
    <w:p w:rsidR="00257712" w:rsidRDefault="00257712" w:rsidP="00257712">
      <w:pPr>
        <w:pStyle w:val="ConsPlusNormal"/>
        <w:widowControl/>
        <w:pBdr>
          <w:bottom w:val="single" w:sz="6" w:space="0" w:color="auto"/>
        </w:pBdr>
        <w:tabs>
          <w:tab w:val="left" w:pos="7500"/>
        </w:tabs>
        <w:spacing w:before="100" w:after="100"/>
        <w:jc w:val="center"/>
        <w:rPr>
          <w:rFonts w:ascii="Times New Roman" w:hAnsi="Times New Roman" w:cs="Times New Roman"/>
          <w:sz w:val="24"/>
          <w:szCs w:val="24"/>
        </w:rPr>
        <w:sectPr w:rsidR="00257712" w:rsidSect="003B77E5">
          <w:pgSz w:w="16838" w:h="11906" w:orient="landscape"/>
          <w:pgMar w:top="1134" w:right="992" w:bottom="851" w:left="1134" w:header="709" w:footer="709" w:gutter="0"/>
          <w:cols w:space="708"/>
          <w:docGrid w:linePitch="360"/>
        </w:sect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49CDC21B" wp14:editId="759C639E">
            <wp:simplePos x="0" y="0"/>
            <wp:positionH relativeFrom="margin">
              <wp:align>right</wp:align>
            </wp:positionH>
            <wp:positionV relativeFrom="paragraph">
              <wp:posOffset>0</wp:posOffset>
            </wp:positionV>
            <wp:extent cx="9169200" cy="648000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 1 - надпись.png"/>
                    <pic:cNvPicPr/>
                  </pic:nvPicPr>
                  <pic:blipFill>
                    <a:blip r:embed="rId16">
                      <a:extLst>
                        <a:ext uri="{28A0092B-C50C-407E-A947-70E740481C1C}">
                          <a14:useLocalDpi xmlns:a14="http://schemas.microsoft.com/office/drawing/2010/main" val="0"/>
                        </a:ext>
                      </a:extLst>
                    </a:blip>
                    <a:stretch>
                      <a:fillRect/>
                    </a:stretch>
                  </pic:blipFill>
                  <pic:spPr>
                    <a:xfrm>
                      <a:off x="0" y="0"/>
                      <a:ext cx="9169200" cy="6480000"/>
                    </a:xfrm>
                    <a:prstGeom prst="rect">
                      <a:avLst/>
                    </a:prstGeom>
                  </pic:spPr>
                </pic:pic>
              </a:graphicData>
            </a:graphic>
            <wp14:sizeRelH relativeFrom="page">
              <wp14:pctWidth>0</wp14:pctWidth>
            </wp14:sizeRelH>
            <wp14:sizeRelV relativeFrom="page">
              <wp14:pctHeight>0</wp14:pctHeight>
            </wp14:sizeRelV>
          </wp:anchor>
        </w:drawing>
      </w:r>
    </w:p>
    <w:p w:rsidR="00257712" w:rsidRDefault="00257712" w:rsidP="00257712">
      <w:pPr>
        <w:jc w:val="center"/>
        <w:rPr>
          <w:rFonts w:ascii="Times New Roman" w:hAnsi="Times New Roman" w:cs="Times New Roman"/>
          <w:sz w:val="24"/>
          <w:szCs w:val="24"/>
        </w:rPr>
        <w:sectPr w:rsidR="00257712" w:rsidSect="000347F5">
          <w:pgSz w:w="16838" w:h="11906" w:orient="landscape"/>
          <w:pgMar w:top="1134" w:right="992" w:bottom="851" w:left="1134" w:header="709" w:footer="709" w:gutter="0"/>
          <w:cols w:space="708"/>
          <w:docGrid w:linePitch="360"/>
        </w:sect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0BA68E20" wp14:editId="0FA7207E">
            <wp:simplePos x="0" y="0"/>
            <wp:positionH relativeFrom="column">
              <wp:posOffset>213360</wp:posOffset>
            </wp:positionH>
            <wp:positionV relativeFrom="paragraph">
              <wp:posOffset>-5715</wp:posOffset>
            </wp:positionV>
            <wp:extent cx="9129600" cy="648000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 2.png"/>
                    <pic:cNvPicPr/>
                  </pic:nvPicPr>
                  <pic:blipFill>
                    <a:blip r:embed="rId17">
                      <a:extLst>
                        <a:ext uri="{28A0092B-C50C-407E-A947-70E740481C1C}">
                          <a14:useLocalDpi xmlns:a14="http://schemas.microsoft.com/office/drawing/2010/main" val="0"/>
                        </a:ext>
                      </a:extLst>
                    </a:blip>
                    <a:stretch>
                      <a:fillRect/>
                    </a:stretch>
                  </pic:blipFill>
                  <pic:spPr>
                    <a:xfrm>
                      <a:off x="0" y="0"/>
                      <a:ext cx="9129600" cy="6480000"/>
                    </a:xfrm>
                    <a:prstGeom prst="rect">
                      <a:avLst/>
                    </a:prstGeom>
                  </pic:spPr>
                </pic:pic>
              </a:graphicData>
            </a:graphic>
            <wp14:sizeRelH relativeFrom="margin">
              <wp14:pctWidth>0</wp14:pctWidth>
            </wp14:sizeRelH>
            <wp14:sizeRelV relativeFrom="margin">
              <wp14:pctHeight>0</wp14:pctHeight>
            </wp14:sizeRelV>
          </wp:anchor>
        </w:drawing>
      </w:r>
    </w:p>
    <w:p w:rsidR="00257712" w:rsidRDefault="00257712" w:rsidP="00257712">
      <w:pPr>
        <w:rPr>
          <w:rFonts w:ascii="Times New Roman" w:hAnsi="Times New Roman" w:cs="Times New Roman"/>
          <w:sz w:val="24"/>
          <w:szCs w:val="24"/>
        </w:rPr>
        <w:sectPr w:rsidR="00257712" w:rsidSect="000347F5">
          <w:pgSz w:w="16838" w:h="11906" w:orient="landscape"/>
          <w:pgMar w:top="1134" w:right="992" w:bottom="851" w:left="1134" w:header="709" w:footer="709" w:gutter="0"/>
          <w:cols w:space="708"/>
          <w:docGrid w:linePitch="360"/>
        </w:sect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19964476" wp14:editId="34CD2FAB">
            <wp:simplePos x="0" y="0"/>
            <wp:positionH relativeFrom="column">
              <wp:posOffset>108585</wp:posOffset>
            </wp:positionH>
            <wp:positionV relativeFrom="paragraph">
              <wp:posOffset>13335</wp:posOffset>
            </wp:positionV>
            <wp:extent cx="9230400" cy="6480000"/>
            <wp:effectExtent l="0" t="0" r="0" b="0"/>
            <wp:wrapThrough wrapText="bothSides">
              <wp:wrapPolygon edited="0">
                <wp:start x="0" y="0"/>
                <wp:lineTo x="0" y="21528"/>
                <wp:lineTo x="21576" y="21528"/>
                <wp:lineTo x="2157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ложение 3.png"/>
                    <pic:cNvPicPr/>
                  </pic:nvPicPr>
                  <pic:blipFill>
                    <a:blip r:embed="rId18">
                      <a:extLst>
                        <a:ext uri="{28A0092B-C50C-407E-A947-70E740481C1C}">
                          <a14:useLocalDpi xmlns:a14="http://schemas.microsoft.com/office/drawing/2010/main" val="0"/>
                        </a:ext>
                      </a:extLst>
                    </a:blip>
                    <a:stretch>
                      <a:fillRect/>
                    </a:stretch>
                  </pic:blipFill>
                  <pic:spPr>
                    <a:xfrm>
                      <a:off x="0" y="0"/>
                      <a:ext cx="9230400" cy="6480000"/>
                    </a:xfrm>
                    <a:prstGeom prst="rect">
                      <a:avLst/>
                    </a:prstGeom>
                  </pic:spPr>
                </pic:pic>
              </a:graphicData>
            </a:graphic>
            <wp14:sizeRelH relativeFrom="page">
              <wp14:pctWidth>0</wp14:pctWidth>
            </wp14:sizeRelH>
            <wp14:sizeRelV relativeFrom="page">
              <wp14:pctHeight>0</wp14:pctHeight>
            </wp14:sizeRelV>
          </wp:anchor>
        </w:drawing>
      </w:r>
    </w:p>
    <w:p w:rsidR="00257712" w:rsidRDefault="00257712" w:rsidP="00257712">
      <w:pPr>
        <w:rPr>
          <w:rFonts w:ascii="Times New Roman" w:hAnsi="Times New Roman" w:cs="Times New Roman"/>
          <w:sz w:val="24"/>
          <w:szCs w:val="24"/>
        </w:rPr>
        <w:sectPr w:rsidR="00257712" w:rsidSect="000347F5">
          <w:pgSz w:w="16838" w:h="11906" w:orient="landscape"/>
          <w:pgMar w:top="1134" w:right="992" w:bottom="851" w:left="1134" w:header="709" w:footer="709" w:gutter="0"/>
          <w:cols w:space="708"/>
          <w:docGrid w:linePitch="360"/>
        </w:sect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3EAA93EE" wp14:editId="30F9DF03">
            <wp:simplePos x="0" y="0"/>
            <wp:positionH relativeFrom="column">
              <wp:posOffset>222885</wp:posOffset>
            </wp:positionH>
            <wp:positionV relativeFrom="paragraph">
              <wp:posOffset>-5715</wp:posOffset>
            </wp:positionV>
            <wp:extent cx="9316800" cy="6480000"/>
            <wp:effectExtent l="0" t="0" r="0" b="0"/>
            <wp:wrapThrough wrapText="bothSides">
              <wp:wrapPolygon edited="0">
                <wp:start x="0" y="0"/>
                <wp:lineTo x="0" y="21528"/>
                <wp:lineTo x="21553" y="21528"/>
                <wp:lineTo x="2155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иложение 4.png"/>
                    <pic:cNvPicPr/>
                  </pic:nvPicPr>
                  <pic:blipFill>
                    <a:blip r:embed="rId19">
                      <a:extLst>
                        <a:ext uri="{28A0092B-C50C-407E-A947-70E740481C1C}">
                          <a14:useLocalDpi xmlns:a14="http://schemas.microsoft.com/office/drawing/2010/main" val="0"/>
                        </a:ext>
                      </a:extLst>
                    </a:blip>
                    <a:stretch>
                      <a:fillRect/>
                    </a:stretch>
                  </pic:blipFill>
                  <pic:spPr>
                    <a:xfrm>
                      <a:off x="0" y="0"/>
                      <a:ext cx="9316800" cy="6480000"/>
                    </a:xfrm>
                    <a:prstGeom prst="rect">
                      <a:avLst/>
                    </a:prstGeom>
                  </pic:spPr>
                </pic:pic>
              </a:graphicData>
            </a:graphic>
            <wp14:sizeRelH relativeFrom="page">
              <wp14:pctWidth>0</wp14:pctWidth>
            </wp14:sizeRelH>
            <wp14:sizeRelV relativeFrom="page">
              <wp14:pctHeight>0</wp14:pctHeight>
            </wp14:sizeRelV>
          </wp:anchor>
        </w:drawing>
      </w:r>
    </w:p>
    <w:p w:rsidR="00257712" w:rsidRDefault="00257712" w:rsidP="00257712">
      <w:pPr>
        <w:rPr>
          <w:rFonts w:ascii="Times New Roman" w:hAnsi="Times New Roman" w:cs="Times New Roman"/>
          <w:sz w:val="24"/>
          <w:szCs w:val="24"/>
        </w:rPr>
        <w:sectPr w:rsidR="00257712" w:rsidSect="000347F5">
          <w:pgSz w:w="16838" w:h="11906" w:orient="landscape"/>
          <w:pgMar w:top="1134" w:right="992" w:bottom="851" w:left="1134" w:header="709" w:footer="709" w:gutter="0"/>
          <w:cols w:space="708"/>
          <w:docGrid w:linePitch="360"/>
        </w:sect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7CED4FDA" wp14:editId="371D4F43">
            <wp:simplePos x="0" y="0"/>
            <wp:positionH relativeFrom="column">
              <wp:posOffset>241935</wp:posOffset>
            </wp:positionH>
            <wp:positionV relativeFrom="paragraph">
              <wp:posOffset>-5715</wp:posOffset>
            </wp:positionV>
            <wp:extent cx="9388800" cy="6480000"/>
            <wp:effectExtent l="0" t="0" r="0" b="0"/>
            <wp:wrapThrough wrapText="bothSides">
              <wp:wrapPolygon edited="0">
                <wp:start x="0" y="0"/>
                <wp:lineTo x="0" y="21528"/>
                <wp:lineTo x="21563" y="21528"/>
                <wp:lineTo x="21563"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риложение 5.png"/>
                    <pic:cNvPicPr/>
                  </pic:nvPicPr>
                  <pic:blipFill>
                    <a:blip r:embed="rId20">
                      <a:extLst>
                        <a:ext uri="{28A0092B-C50C-407E-A947-70E740481C1C}">
                          <a14:useLocalDpi xmlns:a14="http://schemas.microsoft.com/office/drawing/2010/main" val="0"/>
                        </a:ext>
                      </a:extLst>
                    </a:blip>
                    <a:stretch>
                      <a:fillRect/>
                    </a:stretch>
                  </pic:blipFill>
                  <pic:spPr>
                    <a:xfrm>
                      <a:off x="0" y="0"/>
                      <a:ext cx="9388800" cy="6480000"/>
                    </a:xfrm>
                    <a:prstGeom prst="rect">
                      <a:avLst/>
                    </a:prstGeom>
                  </pic:spPr>
                </pic:pic>
              </a:graphicData>
            </a:graphic>
            <wp14:sizeRelH relativeFrom="margin">
              <wp14:pctWidth>0</wp14:pctWidth>
            </wp14:sizeRelH>
            <wp14:sizeRelV relativeFrom="margin">
              <wp14:pctHeight>0</wp14:pctHeight>
            </wp14:sizeRelV>
          </wp:anchor>
        </w:drawing>
      </w:r>
    </w:p>
    <w:p w:rsidR="00257712" w:rsidRDefault="00257712" w:rsidP="00257712">
      <w:pPr>
        <w:rPr>
          <w:rFonts w:ascii="Times New Roman" w:hAnsi="Times New Roman" w:cs="Times New Roman"/>
          <w:sz w:val="24"/>
          <w:szCs w:val="24"/>
        </w:rPr>
        <w:sectPr w:rsidR="00257712" w:rsidSect="000347F5">
          <w:pgSz w:w="16838" w:h="11906" w:orient="landscape"/>
          <w:pgMar w:top="1134" w:right="992" w:bottom="851" w:left="1134" w:header="709" w:footer="709" w:gutter="0"/>
          <w:cols w:space="708"/>
          <w:docGrid w:linePitch="360"/>
        </w:sect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7A769AEC" wp14:editId="33224AEB">
            <wp:simplePos x="0" y="0"/>
            <wp:positionH relativeFrom="column">
              <wp:posOffset>3810</wp:posOffset>
            </wp:positionH>
            <wp:positionV relativeFrom="paragraph">
              <wp:posOffset>-5715</wp:posOffset>
            </wp:positionV>
            <wp:extent cx="9694800" cy="6480000"/>
            <wp:effectExtent l="0" t="0" r="0" b="0"/>
            <wp:wrapThrough wrapText="bothSides">
              <wp:wrapPolygon edited="0">
                <wp:start x="0" y="0"/>
                <wp:lineTo x="0" y="21528"/>
                <wp:lineTo x="21562" y="21528"/>
                <wp:lineTo x="21562"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иложение 6.png"/>
                    <pic:cNvPicPr/>
                  </pic:nvPicPr>
                  <pic:blipFill>
                    <a:blip r:embed="rId21">
                      <a:extLst>
                        <a:ext uri="{28A0092B-C50C-407E-A947-70E740481C1C}">
                          <a14:useLocalDpi xmlns:a14="http://schemas.microsoft.com/office/drawing/2010/main" val="0"/>
                        </a:ext>
                      </a:extLst>
                    </a:blip>
                    <a:stretch>
                      <a:fillRect/>
                    </a:stretch>
                  </pic:blipFill>
                  <pic:spPr>
                    <a:xfrm>
                      <a:off x="0" y="0"/>
                      <a:ext cx="9694800" cy="6480000"/>
                    </a:xfrm>
                    <a:prstGeom prst="rect">
                      <a:avLst/>
                    </a:prstGeom>
                  </pic:spPr>
                </pic:pic>
              </a:graphicData>
            </a:graphic>
            <wp14:sizeRelH relativeFrom="margin">
              <wp14:pctWidth>0</wp14:pctWidth>
            </wp14:sizeRelH>
            <wp14:sizeRelV relativeFrom="margin">
              <wp14:pctHeight>0</wp14:pctHeight>
            </wp14:sizeRelV>
          </wp:anchor>
        </w:drawing>
      </w:r>
    </w:p>
    <w:p w:rsidR="00257712" w:rsidRPr="00EC0280" w:rsidRDefault="00257712" w:rsidP="00257712">
      <w:pPr>
        <w:rPr>
          <w:rFonts w:ascii="Times New Roman" w:hAnsi="Times New Roman" w:cs="Times New Roman"/>
          <w:sz w:val="24"/>
          <w:szCs w:val="24"/>
        </w:rPr>
      </w:pPr>
    </w:p>
    <w:p w:rsidR="004E7719" w:rsidRPr="004E7719" w:rsidRDefault="00257712" w:rsidP="00257712">
      <w:pPr>
        <w:widowControl w:val="0"/>
        <w:suppressAutoHyphens/>
        <w:autoSpaceDE w:val="0"/>
        <w:spacing w:after="0" w:line="240" w:lineRule="auto"/>
        <w:ind w:firstLine="709"/>
        <w:jc w:val="both"/>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665408" behindDoc="0" locked="0" layoutInCell="1" allowOverlap="1" wp14:anchorId="783D9544" wp14:editId="6D945580">
            <wp:simplePos x="0" y="0"/>
            <wp:positionH relativeFrom="column">
              <wp:posOffset>-661035</wp:posOffset>
            </wp:positionH>
            <wp:positionV relativeFrom="paragraph">
              <wp:posOffset>1704340</wp:posOffset>
            </wp:positionV>
            <wp:extent cx="6911340" cy="4450080"/>
            <wp:effectExtent l="0" t="0" r="3810" b="7620"/>
            <wp:wrapThrough wrapText="bothSides">
              <wp:wrapPolygon edited="0">
                <wp:start x="0" y="0"/>
                <wp:lineTo x="0" y="21545"/>
                <wp:lineTo x="21552" y="21545"/>
                <wp:lineTo x="21552"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риложение 7.png"/>
                    <pic:cNvPicPr/>
                  </pic:nvPicPr>
                  <pic:blipFill>
                    <a:blip r:embed="rId22">
                      <a:extLst>
                        <a:ext uri="{28A0092B-C50C-407E-A947-70E740481C1C}">
                          <a14:useLocalDpi xmlns:a14="http://schemas.microsoft.com/office/drawing/2010/main" val="0"/>
                        </a:ext>
                      </a:extLst>
                    </a:blip>
                    <a:stretch>
                      <a:fillRect/>
                    </a:stretch>
                  </pic:blipFill>
                  <pic:spPr>
                    <a:xfrm>
                      <a:off x="0" y="0"/>
                      <a:ext cx="6911340" cy="4450080"/>
                    </a:xfrm>
                    <a:prstGeom prst="rect">
                      <a:avLst/>
                    </a:prstGeom>
                  </pic:spPr>
                </pic:pic>
              </a:graphicData>
            </a:graphic>
            <wp14:sizeRelH relativeFrom="margin">
              <wp14:pctWidth>0</wp14:pctWidth>
            </wp14:sizeRelH>
            <wp14:sizeRelV relativeFrom="margin">
              <wp14:pctHeight>0</wp14:pctHeight>
            </wp14:sizeRelV>
          </wp:anchor>
        </w:drawing>
      </w:r>
    </w:p>
    <w:sectPr w:rsidR="004E7719" w:rsidRPr="004E7719" w:rsidSect="00A40CA3">
      <w:footerReference w:type="default" r:id="rId2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FCE" w:rsidRDefault="00A53FCE" w:rsidP="00722BDA">
      <w:pPr>
        <w:spacing w:after="0" w:line="240" w:lineRule="auto"/>
      </w:pPr>
      <w:r>
        <w:separator/>
      </w:r>
    </w:p>
  </w:endnote>
  <w:endnote w:type="continuationSeparator" w:id="0">
    <w:p w:rsidR="00A53FCE" w:rsidRDefault="00A53FCE" w:rsidP="00722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BDA" w:rsidRDefault="00722BDA">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FCE" w:rsidRDefault="00A53FCE" w:rsidP="00722BDA">
      <w:pPr>
        <w:spacing w:after="0" w:line="240" w:lineRule="auto"/>
      </w:pPr>
      <w:r>
        <w:separator/>
      </w:r>
    </w:p>
  </w:footnote>
  <w:footnote w:type="continuationSeparator" w:id="0">
    <w:p w:rsidR="00A53FCE" w:rsidRDefault="00A53FCE" w:rsidP="00722B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9F1AE1"/>
    <w:multiLevelType w:val="hybridMultilevel"/>
    <w:tmpl w:val="07FEF198"/>
    <w:lvl w:ilvl="0" w:tplc="8772959C">
      <w:start w:val="4"/>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15:restartNumberingAfterBreak="0">
    <w:nsid w:val="21C2422B"/>
    <w:multiLevelType w:val="hybridMultilevel"/>
    <w:tmpl w:val="971A2DC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343751DB"/>
    <w:multiLevelType w:val="hybridMultilevel"/>
    <w:tmpl w:val="6958E0EE"/>
    <w:lvl w:ilvl="0" w:tplc="A3B8651C">
      <w:start w:val="1"/>
      <w:numFmt w:val="decimal"/>
      <w:lvlText w:val="%1."/>
      <w:lvlJc w:val="left"/>
      <w:pPr>
        <w:tabs>
          <w:tab w:val="num" w:pos="785"/>
        </w:tabs>
        <w:ind w:left="785" w:hanging="360"/>
      </w:pPr>
      <w:rPr>
        <w:color w:val="auto"/>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719"/>
    <w:rsid w:val="0003210A"/>
    <w:rsid w:val="0007092D"/>
    <w:rsid w:val="00122471"/>
    <w:rsid w:val="001D41F3"/>
    <w:rsid w:val="002221B4"/>
    <w:rsid w:val="00255A87"/>
    <w:rsid w:val="00257712"/>
    <w:rsid w:val="00265E65"/>
    <w:rsid w:val="002B49F1"/>
    <w:rsid w:val="002B7AA6"/>
    <w:rsid w:val="002C126F"/>
    <w:rsid w:val="002D2401"/>
    <w:rsid w:val="002D6594"/>
    <w:rsid w:val="00342786"/>
    <w:rsid w:val="00391FA4"/>
    <w:rsid w:val="004635C0"/>
    <w:rsid w:val="004D26D7"/>
    <w:rsid w:val="004D6F6C"/>
    <w:rsid w:val="004E7719"/>
    <w:rsid w:val="005F4BE4"/>
    <w:rsid w:val="00621CF3"/>
    <w:rsid w:val="00687252"/>
    <w:rsid w:val="00693342"/>
    <w:rsid w:val="006A7559"/>
    <w:rsid w:val="006B0752"/>
    <w:rsid w:val="0070273C"/>
    <w:rsid w:val="00722BDA"/>
    <w:rsid w:val="008A7350"/>
    <w:rsid w:val="008C6E0B"/>
    <w:rsid w:val="009324FC"/>
    <w:rsid w:val="00963016"/>
    <w:rsid w:val="009757AE"/>
    <w:rsid w:val="00A2308A"/>
    <w:rsid w:val="00A40CA3"/>
    <w:rsid w:val="00A50308"/>
    <w:rsid w:val="00A53FCE"/>
    <w:rsid w:val="00A70FEC"/>
    <w:rsid w:val="00AF6771"/>
    <w:rsid w:val="00B17B9C"/>
    <w:rsid w:val="00B40678"/>
    <w:rsid w:val="00B50F0C"/>
    <w:rsid w:val="00BA4726"/>
    <w:rsid w:val="00BF1A1F"/>
    <w:rsid w:val="00BF74FB"/>
    <w:rsid w:val="00C3483D"/>
    <w:rsid w:val="00CD2FFC"/>
    <w:rsid w:val="00CD5584"/>
    <w:rsid w:val="00D04F9D"/>
    <w:rsid w:val="00D25932"/>
    <w:rsid w:val="00D945D5"/>
    <w:rsid w:val="00DB11FA"/>
    <w:rsid w:val="00E02C58"/>
    <w:rsid w:val="00ED4335"/>
    <w:rsid w:val="00EF41F5"/>
    <w:rsid w:val="00F21843"/>
    <w:rsid w:val="00F377D7"/>
    <w:rsid w:val="00F55713"/>
    <w:rsid w:val="00F70778"/>
    <w:rsid w:val="00F73F64"/>
    <w:rsid w:val="00F8084F"/>
    <w:rsid w:val="00F86838"/>
    <w:rsid w:val="00F94323"/>
    <w:rsid w:val="00FC03DC"/>
    <w:rsid w:val="00FC4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F7A5D"/>
  <w15:docId w15:val="{7DF143EA-16B5-4FB0-836A-9F00D3DEF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1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E7719"/>
    <w:pPr>
      <w:spacing w:after="0" w:line="240" w:lineRule="auto"/>
      <w:jc w:val="center"/>
    </w:pPr>
    <w:rPr>
      <w:rFonts w:ascii="Times New Roman" w:eastAsia="Times New Roman" w:hAnsi="Times New Roman" w:cs="Times New Roman"/>
      <w:b/>
      <w:bCs/>
      <w:sz w:val="28"/>
      <w:szCs w:val="24"/>
    </w:rPr>
  </w:style>
  <w:style w:type="character" w:customStyle="1" w:styleId="a4">
    <w:name w:val="Заголовок Знак"/>
    <w:basedOn w:val="a0"/>
    <w:link w:val="a3"/>
    <w:rsid w:val="004E7719"/>
    <w:rPr>
      <w:rFonts w:ascii="Times New Roman" w:eastAsia="Times New Roman" w:hAnsi="Times New Roman" w:cs="Times New Roman"/>
      <w:b/>
      <w:bCs/>
      <w:sz w:val="28"/>
      <w:szCs w:val="24"/>
    </w:rPr>
  </w:style>
  <w:style w:type="paragraph" w:styleId="a5">
    <w:name w:val="Body Text Indent"/>
    <w:basedOn w:val="a"/>
    <w:link w:val="a6"/>
    <w:rsid w:val="004E7719"/>
    <w:pPr>
      <w:spacing w:after="0" w:line="240" w:lineRule="auto"/>
      <w:ind w:firstLine="360"/>
      <w:jc w:val="both"/>
    </w:pPr>
    <w:rPr>
      <w:rFonts w:ascii="Times New Roman" w:eastAsia="Times New Roman" w:hAnsi="Times New Roman" w:cs="Times New Roman"/>
      <w:sz w:val="28"/>
      <w:szCs w:val="24"/>
    </w:rPr>
  </w:style>
  <w:style w:type="character" w:customStyle="1" w:styleId="a6">
    <w:name w:val="Основной текст с отступом Знак"/>
    <w:basedOn w:val="a0"/>
    <w:link w:val="a5"/>
    <w:rsid w:val="004E7719"/>
    <w:rPr>
      <w:rFonts w:ascii="Times New Roman" w:eastAsia="Times New Roman" w:hAnsi="Times New Roman" w:cs="Times New Roman"/>
      <w:sz w:val="28"/>
      <w:szCs w:val="24"/>
    </w:rPr>
  </w:style>
  <w:style w:type="paragraph" w:styleId="a7">
    <w:name w:val="Body Text"/>
    <w:basedOn w:val="a"/>
    <w:link w:val="a8"/>
    <w:rsid w:val="004E7719"/>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4E7719"/>
    <w:rPr>
      <w:rFonts w:ascii="Times New Roman" w:eastAsia="Times New Roman" w:hAnsi="Times New Roman" w:cs="Times New Roman"/>
      <w:sz w:val="24"/>
      <w:szCs w:val="24"/>
    </w:rPr>
  </w:style>
  <w:style w:type="paragraph" w:styleId="a9">
    <w:name w:val="Normal (Web)"/>
    <w:basedOn w:val="a"/>
    <w:rsid w:val="004E7719"/>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4E771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E7719"/>
    <w:rPr>
      <w:rFonts w:ascii="Tahoma" w:hAnsi="Tahoma" w:cs="Tahoma"/>
      <w:sz w:val="16"/>
      <w:szCs w:val="16"/>
    </w:rPr>
  </w:style>
  <w:style w:type="paragraph" w:styleId="ac">
    <w:name w:val="List Paragraph"/>
    <w:basedOn w:val="a"/>
    <w:uiPriority w:val="99"/>
    <w:qFormat/>
    <w:rsid w:val="006B0752"/>
    <w:pPr>
      <w:widowControl w:val="0"/>
      <w:autoSpaceDE w:val="0"/>
      <w:autoSpaceDN w:val="0"/>
      <w:spacing w:after="0" w:line="240" w:lineRule="auto"/>
      <w:ind w:left="720" w:hanging="357"/>
      <w:contextualSpacing/>
      <w:jc w:val="both"/>
    </w:pPr>
    <w:rPr>
      <w:rFonts w:ascii="Times New Roman" w:eastAsia="Times New Roman" w:hAnsi="Times New Roman" w:cs="Times New Roman"/>
      <w:sz w:val="24"/>
      <w:szCs w:val="24"/>
    </w:rPr>
  </w:style>
  <w:style w:type="character" w:styleId="ad">
    <w:name w:val="Hyperlink"/>
    <w:uiPriority w:val="99"/>
    <w:rsid w:val="006B0752"/>
    <w:rPr>
      <w:rFonts w:cs="Times New Roman"/>
      <w:color w:val="0000FF"/>
      <w:u w:val="single"/>
    </w:rPr>
  </w:style>
  <w:style w:type="paragraph" w:styleId="ae">
    <w:name w:val="header"/>
    <w:basedOn w:val="a"/>
    <w:link w:val="af"/>
    <w:uiPriority w:val="99"/>
    <w:semiHidden/>
    <w:unhideWhenUsed/>
    <w:rsid w:val="00722BDA"/>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722BDA"/>
  </w:style>
  <w:style w:type="paragraph" w:styleId="af0">
    <w:name w:val="footer"/>
    <w:basedOn w:val="a"/>
    <w:link w:val="af1"/>
    <w:uiPriority w:val="99"/>
    <w:semiHidden/>
    <w:unhideWhenUsed/>
    <w:rsid w:val="00722BDA"/>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722BDA"/>
  </w:style>
  <w:style w:type="paragraph" w:customStyle="1" w:styleId="ConsPlusNormal">
    <w:name w:val="ConsPlusNormal"/>
    <w:rsid w:val="00257712"/>
    <w:pPr>
      <w:widowControl w:val="0"/>
      <w:autoSpaceDE w:val="0"/>
      <w:autoSpaceDN w:val="0"/>
      <w:spacing w:after="0" w:line="240" w:lineRule="auto"/>
    </w:pPr>
    <w:rPr>
      <w:rFonts w:ascii="Calibri" w:hAnsi="Calibri" w:cs="Calibri"/>
    </w:rPr>
  </w:style>
  <w:style w:type="paragraph" w:customStyle="1" w:styleId="ConsPlusTitle">
    <w:name w:val="ConsPlusTitle"/>
    <w:rsid w:val="00257712"/>
    <w:pPr>
      <w:widowControl w:val="0"/>
      <w:autoSpaceDE w:val="0"/>
      <w:autoSpaceDN w:val="0"/>
      <w:spacing w:after="0" w:line="240" w:lineRule="auto"/>
    </w:pPr>
    <w:rPr>
      <w:rFonts w:ascii="Calibri" w:hAnsi="Calibri" w:cs="Calibri"/>
      <w:b/>
    </w:rPr>
  </w:style>
  <w:style w:type="paragraph" w:styleId="af2">
    <w:name w:val="No Spacing"/>
    <w:uiPriority w:val="1"/>
    <w:qFormat/>
    <w:rsid w:val="00257712"/>
    <w:pPr>
      <w:spacing w:after="0" w:line="240" w:lineRule="auto"/>
    </w:pPr>
    <w:rPr>
      <w:rFonts w:ascii="Calibri" w:eastAsia="Times New Roman" w:hAnsi="Calibri" w:cs="Calibri"/>
    </w:rPr>
  </w:style>
  <w:style w:type="paragraph" w:customStyle="1" w:styleId="af3">
    <w:name w:val="Прижатый влево"/>
    <w:basedOn w:val="a"/>
    <w:next w:val="a"/>
    <w:uiPriority w:val="99"/>
    <w:rsid w:val="00257712"/>
    <w:pPr>
      <w:autoSpaceDE w:val="0"/>
      <w:autoSpaceDN w:val="0"/>
      <w:adjustRightInd w:val="0"/>
      <w:spacing w:after="0" w:line="240" w:lineRule="auto"/>
    </w:pPr>
    <w:rPr>
      <w:rFonts w:ascii="Arial" w:eastAsia="Times New Roman" w:hAnsi="Arial" w:cs="Arial"/>
      <w:sz w:val="24"/>
      <w:szCs w:val="24"/>
    </w:rPr>
  </w:style>
  <w:style w:type="paragraph" w:customStyle="1" w:styleId="1">
    <w:name w:val="Абзац списка1"/>
    <w:basedOn w:val="a"/>
    <w:uiPriority w:val="99"/>
    <w:rsid w:val="00257712"/>
    <w:pPr>
      <w:spacing w:after="0" w:line="240" w:lineRule="auto"/>
      <w:ind w:left="720"/>
    </w:pPr>
    <w:rPr>
      <w:rFonts w:ascii="Arial Unicode MS" w:eastAsia="Arial Unicode MS" w:hAnsi="Arial Unicode MS" w:cs="Arial Unicode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29B1BF38F27BC6E9390F92A4236013EE22340E7BB8CDD5B7F9DE922C5B8BCDF9D69209D5833DD3020AAB605855U669L"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consultantplus://offline/ref=29B1BF38F27BC6E9390F8DB5366013EE24320E79B9C9D5B7F9DE922C5B8BCDF9D69209D5833DD3020AAB605855U669L"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9B1BF38F27BC6E9390F92A4236013EE22350F79B0CFD5B7F9DE922C5B8BCDF9D69209D5833DD3020AAB605855U669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29B1BF38F27BC6E9390F92A4236013EE22340E7BB8CDD5B7F9DE922C5B8BCDF9D69209D5833DD3020AAB605855U669L" TargetMode="External"/><Relationship Id="rId23" Type="http://schemas.openxmlformats.org/officeDocument/2006/relationships/footer" Target="footer1.xml"/><Relationship Id="rId10" Type="http://schemas.openxmlformats.org/officeDocument/2006/relationships/hyperlink" Target="consultantplus://offline/ref=29B1BF38F27BC6E9390F92A4236013EE22340E7BB8CDD5B7F9DE922C5B8BCDF9D69209D5833DD3020AAB605855U669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consultantplus://offline/ref=29B1BF38F27BC6E9390F92A4236013EE22350F79B0CDD5B7F9DE922C5B8BCDF9D69209D5833DD3020AAB605855U669L" TargetMode="External"/><Relationship Id="rId14" Type="http://schemas.openxmlformats.org/officeDocument/2006/relationships/hyperlink" Target="consultantplus://offline/ref=29B1BF38F27BC6E9390F92A4236013EE25310973BAC2D5B7F9DE922C5B8BCDF9C49251D9833CCC010BBE3609133F12DF21D356E1BF58E40CUF65L" TargetMode="Externa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C59601-979D-44AE-87CA-F00190184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26</Pages>
  <Words>9433</Words>
  <Characters>53772</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Свирица</cp:lastModifiedBy>
  <cp:revision>6</cp:revision>
  <cp:lastPrinted>2021-03-16T08:57:00Z</cp:lastPrinted>
  <dcterms:created xsi:type="dcterms:W3CDTF">2023-04-10T13:20:00Z</dcterms:created>
  <dcterms:modified xsi:type="dcterms:W3CDTF">2023-06-21T09:02:00Z</dcterms:modified>
</cp:coreProperties>
</file>