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5008" w14:textId="502D787F" w:rsidR="00F64B32" w:rsidRPr="00F64B32" w:rsidRDefault="00F64B32" w:rsidP="00F64B32">
      <w:pPr>
        <w:spacing w:before="0" w:beforeAutospacing="0" w:after="0" w:afterAutospacing="0"/>
        <w:ind w:left="-900"/>
        <w:rPr>
          <w:rFonts w:ascii="Times New Roman" w:eastAsia="Times New Roman" w:hAnsi="Times New Roman" w:cs="Times New Roman"/>
          <w:sz w:val="24"/>
          <w:szCs w:val="24"/>
          <w:lang w:val="ru-RU" w:eastAsia="ru-RU"/>
        </w:rPr>
      </w:pPr>
      <w:r w:rsidRPr="00F64B32">
        <w:rPr>
          <w:rFonts w:ascii="Times New Roman" w:eastAsia="Times New Roman" w:hAnsi="Times New Roman" w:cs="Times New Roman"/>
          <w:sz w:val="28"/>
          <w:szCs w:val="28"/>
          <w:lang w:val="ru-RU" w:eastAsia="ru-RU"/>
        </w:rPr>
        <w:t xml:space="preserve">                                                                    </w:t>
      </w:r>
      <w:r w:rsidRPr="00F64B32">
        <w:rPr>
          <w:rFonts w:ascii="Times New Roman" w:eastAsia="Times New Roman" w:hAnsi="Times New Roman" w:cs="Times New Roman"/>
          <w:noProof/>
          <w:sz w:val="28"/>
          <w:szCs w:val="28"/>
          <w:lang w:val="ru-RU" w:eastAsia="ru-RU"/>
        </w:rPr>
        <w:drawing>
          <wp:inline distT="0" distB="0" distL="0" distR="0" wp14:anchorId="072F8829" wp14:editId="0C3108DB">
            <wp:extent cx="781050" cy="866775"/>
            <wp:effectExtent l="0" t="0" r="0" b="9525"/>
            <wp:docPr id="3" name="Рисунок 3" descr="Свирица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ирица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66775"/>
                    </a:xfrm>
                    <a:prstGeom prst="rect">
                      <a:avLst/>
                    </a:prstGeom>
                    <a:noFill/>
                    <a:ln>
                      <a:noFill/>
                    </a:ln>
                  </pic:spPr>
                </pic:pic>
              </a:graphicData>
            </a:graphic>
          </wp:inline>
        </w:drawing>
      </w:r>
    </w:p>
    <w:p w14:paraId="73161327" w14:textId="77777777" w:rsidR="00F64B32" w:rsidRPr="00F64B32" w:rsidRDefault="00F64B32" w:rsidP="00F64B32">
      <w:pPr>
        <w:spacing w:before="0" w:beforeAutospacing="0" w:after="0" w:afterAutospacing="0"/>
        <w:rPr>
          <w:rFonts w:ascii="Times New Roman" w:eastAsia="Times New Roman" w:hAnsi="Times New Roman" w:cs="Times New Roman"/>
          <w:sz w:val="28"/>
          <w:szCs w:val="28"/>
          <w:lang w:val="ru-RU" w:eastAsia="ru-RU"/>
        </w:rPr>
      </w:pPr>
    </w:p>
    <w:p w14:paraId="30E9AD9D" w14:textId="77777777" w:rsidR="00F64B32" w:rsidRPr="00F64B32" w:rsidRDefault="00F64B32" w:rsidP="00F64B32">
      <w:pPr>
        <w:spacing w:before="0" w:beforeAutospacing="0" w:after="0" w:afterAutospacing="0"/>
        <w:jc w:val="center"/>
        <w:rPr>
          <w:rFonts w:ascii="Times New Roman" w:eastAsia="Times New Roman" w:hAnsi="Times New Roman" w:cs="Times New Roman"/>
          <w:sz w:val="28"/>
          <w:szCs w:val="28"/>
          <w:lang w:val="ru-RU" w:eastAsia="ru-RU"/>
        </w:rPr>
      </w:pPr>
      <w:r w:rsidRPr="00F64B32">
        <w:rPr>
          <w:rFonts w:ascii="Times New Roman" w:eastAsia="Times New Roman" w:hAnsi="Times New Roman" w:cs="Times New Roman"/>
          <w:sz w:val="28"/>
          <w:szCs w:val="28"/>
          <w:lang w:val="ru-RU" w:eastAsia="ru-RU"/>
        </w:rPr>
        <w:t>Муниципальное образование Свирицкое сельское поселение</w:t>
      </w:r>
    </w:p>
    <w:p w14:paraId="0FB62FFD" w14:textId="77777777" w:rsidR="00F64B32" w:rsidRPr="00F64B32" w:rsidRDefault="00F64B32" w:rsidP="00F64B32">
      <w:pPr>
        <w:spacing w:before="0" w:beforeAutospacing="0" w:after="0" w:afterAutospacing="0"/>
        <w:jc w:val="center"/>
        <w:rPr>
          <w:rFonts w:ascii="Times New Roman" w:eastAsia="Times New Roman" w:hAnsi="Times New Roman" w:cs="Times New Roman"/>
          <w:sz w:val="28"/>
          <w:szCs w:val="28"/>
          <w:lang w:val="ru-RU" w:eastAsia="ru-RU"/>
        </w:rPr>
      </w:pPr>
      <w:r w:rsidRPr="00F64B32">
        <w:rPr>
          <w:rFonts w:ascii="Times New Roman" w:eastAsia="Times New Roman" w:hAnsi="Times New Roman" w:cs="Times New Roman"/>
          <w:sz w:val="28"/>
          <w:szCs w:val="28"/>
          <w:lang w:val="ru-RU" w:eastAsia="ru-RU"/>
        </w:rPr>
        <w:t>Волховского муниципального района Ленинградской области</w:t>
      </w:r>
    </w:p>
    <w:p w14:paraId="5B5BA91E" w14:textId="77777777" w:rsidR="00F64B32" w:rsidRPr="00F64B32" w:rsidRDefault="00F64B32" w:rsidP="00F64B32">
      <w:pPr>
        <w:spacing w:before="0" w:beforeAutospacing="0" w:after="0" w:afterAutospacing="0"/>
        <w:jc w:val="center"/>
        <w:rPr>
          <w:rFonts w:ascii="Times New Roman" w:eastAsia="Times New Roman" w:hAnsi="Times New Roman" w:cs="Times New Roman"/>
          <w:sz w:val="32"/>
          <w:szCs w:val="32"/>
          <w:lang w:val="ru-RU" w:eastAsia="ru-RU"/>
        </w:rPr>
      </w:pPr>
      <w:r w:rsidRPr="00F64B32">
        <w:rPr>
          <w:rFonts w:ascii="Times New Roman" w:eastAsia="Times New Roman" w:hAnsi="Times New Roman" w:cs="Times New Roman"/>
          <w:sz w:val="32"/>
          <w:szCs w:val="32"/>
          <w:lang w:val="ru-RU" w:eastAsia="ru-RU"/>
        </w:rPr>
        <w:t>Администрация муниципального образования</w:t>
      </w:r>
    </w:p>
    <w:p w14:paraId="0673A1DF" w14:textId="516795F2" w:rsidR="00F64B32" w:rsidRDefault="00F64B32" w:rsidP="00F64B32">
      <w:pPr>
        <w:spacing w:before="0" w:beforeAutospacing="0" w:after="0" w:afterAutospacing="0"/>
        <w:jc w:val="center"/>
        <w:rPr>
          <w:rFonts w:ascii="Times New Roman" w:eastAsia="Times New Roman" w:hAnsi="Times New Roman" w:cs="Times New Roman"/>
          <w:sz w:val="32"/>
          <w:szCs w:val="32"/>
          <w:lang w:val="ru-RU" w:eastAsia="ru-RU"/>
        </w:rPr>
      </w:pPr>
      <w:r w:rsidRPr="00F64B32">
        <w:rPr>
          <w:rFonts w:ascii="Times New Roman" w:eastAsia="Times New Roman" w:hAnsi="Times New Roman" w:cs="Times New Roman"/>
          <w:sz w:val="32"/>
          <w:szCs w:val="32"/>
          <w:lang w:val="ru-RU" w:eastAsia="ru-RU"/>
        </w:rPr>
        <w:t xml:space="preserve">Свирицкое </w:t>
      </w:r>
      <w:r>
        <w:rPr>
          <w:rFonts w:ascii="Times New Roman" w:eastAsia="Times New Roman" w:hAnsi="Times New Roman" w:cs="Times New Roman"/>
          <w:sz w:val="32"/>
          <w:szCs w:val="32"/>
          <w:lang w:val="ru-RU" w:eastAsia="ru-RU"/>
        </w:rPr>
        <w:t>сельское поселение</w:t>
      </w:r>
    </w:p>
    <w:p w14:paraId="0DF044C0" w14:textId="77777777" w:rsidR="00F64B32" w:rsidRDefault="00F64B32" w:rsidP="00F64B32">
      <w:pPr>
        <w:spacing w:before="0" w:beforeAutospacing="0" w:after="0" w:afterAutospacing="0"/>
        <w:jc w:val="center"/>
        <w:rPr>
          <w:rFonts w:ascii="Times New Roman" w:eastAsia="Times New Roman" w:hAnsi="Times New Roman" w:cs="Times New Roman"/>
          <w:sz w:val="32"/>
          <w:szCs w:val="32"/>
          <w:lang w:val="ru-RU" w:eastAsia="ru-RU"/>
        </w:rPr>
      </w:pPr>
    </w:p>
    <w:p w14:paraId="1BF2A811" w14:textId="45E34C66" w:rsidR="00F64B32" w:rsidRPr="00F64B32" w:rsidRDefault="00F64B32" w:rsidP="00F64B32">
      <w:pPr>
        <w:spacing w:before="0" w:beforeAutospacing="0" w:after="0" w:afterAutospacing="0"/>
        <w:jc w:val="center"/>
        <w:rPr>
          <w:rFonts w:ascii="Times New Roman" w:eastAsia="Times New Roman" w:hAnsi="Times New Roman" w:cs="Times New Roman"/>
          <w:sz w:val="32"/>
          <w:szCs w:val="32"/>
          <w:lang w:val="ru-RU" w:eastAsia="ru-RU"/>
        </w:rPr>
      </w:pPr>
      <w:r>
        <w:rPr>
          <w:rFonts w:ascii="Times New Roman" w:eastAsia="Times New Roman" w:hAnsi="Times New Roman" w:cs="Times New Roman"/>
          <w:sz w:val="32"/>
          <w:szCs w:val="32"/>
          <w:lang w:val="ru-RU" w:eastAsia="ru-RU"/>
        </w:rPr>
        <w:t>ПОСТАНОВЛЕНИЕ</w:t>
      </w:r>
    </w:p>
    <w:p w14:paraId="1D1589BC" w14:textId="77777777" w:rsidR="00F64B32" w:rsidRPr="00F64B32" w:rsidRDefault="00F64B32" w:rsidP="00F64B32">
      <w:pPr>
        <w:spacing w:before="0" w:beforeAutospacing="0" w:after="0" w:afterAutospacing="0"/>
        <w:rPr>
          <w:rFonts w:ascii="Times New Roman" w:eastAsia="Times New Roman" w:hAnsi="Times New Roman" w:cs="Times New Roman"/>
          <w:sz w:val="28"/>
          <w:szCs w:val="28"/>
          <w:lang w:val="ru-RU" w:eastAsia="ru-RU"/>
        </w:rPr>
      </w:pPr>
    </w:p>
    <w:p w14:paraId="5E51B1B9" w14:textId="667F00F7" w:rsidR="00F64B32" w:rsidRPr="00F64B32" w:rsidRDefault="005C5017" w:rsidP="00F64B32">
      <w:pPr>
        <w:spacing w:before="0" w:beforeAutospacing="0" w:after="0" w:afterAutospacing="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 01</w:t>
      </w:r>
      <w:r w:rsidR="00F64B32" w:rsidRPr="00F64B32">
        <w:rPr>
          <w:rFonts w:ascii="Times New Roman" w:eastAsia="Times New Roman" w:hAnsi="Times New Roman" w:cs="Times New Roman"/>
          <w:sz w:val="28"/>
          <w:szCs w:val="28"/>
          <w:lang w:val="ru-RU" w:eastAsia="ru-RU"/>
        </w:rPr>
        <w:t xml:space="preserve"> </w:t>
      </w:r>
      <w:r w:rsidR="00F64B32">
        <w:rPr>
          <w:rFonts w:ascii="Times New Roman" w:eastAsia="Times New Roman" w:hAnsi="Times New Roman" w:cs="Times New Roman"/>
          <w:sz w:val="28"/>
          <w:szCs w:val="28"/>
          <w:lang w:val="ru-RU" w:eastAsia="ru-RU"/>
        </w:rPr>
        <w:t>ма</w:t>
      </w:r>
      <w:r w:rsidR="009C4F87">
        <w:rPr>
          <w:rFonts w:ascii="Times New Roman" w:eastAsia="Times New Roman" w:hAnsi="Times New Roman" w:cs="Times New Roman"/>
          <w:sz w:val="28"/>
          <w:szCs w:val="28"/>
          <w:lang w:val="ru-RU" w:eastAsia="ru-RU"/>
        </w:rPr>
        <w:t>рта</w:t>
      </w:r>
      <w:r w:rsidR="00F64B32" w:rsidRPr="00F64B32">
        <w:rPr>
          <w:rFonts w:ascii="Times New Roman" w:eastAsia="Times New Roman" w:hAnsi="Times New Roman" w:cs="Times New Roman"/>
          <w:sz w:val="28"/>
          <w:szCs w:val="28"/>
          <w:lang w:val="ru-RU" w:eastAsia="ru-RU"/>
        </w:rPr>
        <w:t xml:space="preserve"> 202</w:t>
      </w:r>
      <w:r w:rsidR="009C4F87">
        <w:rPr>
          <w:rFonts w:ascii="Times New Roman" w:eastAsia="Times New Roman" w:hAnsi="Times New Roman" w:cs="Times New Roman"/>
          <w:sz w:val="28"/>
          <w:szCs w:val="28"/>
          <w:lang w:val="ru-RU" w:eastAsia="ru-RU"/>
        </w:rPr>
        <w:t>3</w:t>
      </w:r>
      <w:r w:rsidR="00F64B32" w:rsidRPr="00F64B32">
        <w:rPr>
          <w:rFonts w:ascii="Times New Roman" w:eastAsia="Times New Roman" w:hAnsi="Times New Roman" w:cs="Times New Roman"/>
          <w:sz w:val="28"/>
          <w:szCs w:val="28"/>
          <w:lang w:val="ru-RU" w:eastAsia="ru-RU"/>
        </w:rPr>
        <w:t xml:space="preserve"> года № </w:t>
      </w:r>
      <w:r w:rsidR="009C4F87">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val="ru-RU" w:eastAsia="ru-RU"/>
        </w:rPr>
        <w:t>0</w:t>
      </w:r>
    </w:p>
    <w:p w14:paraId="7F1BFF40" w14:textId="77777777" w:rsidR="00F64B32" w:rsidRPr="00F64B32" w:rsidRDefault="00F64B32" w:rsidP="009C4F87">
      <w:pPr>
        <w:spacing w:before="0" w:beforeAutospacing="0" w:after="0" w:afterAutospacing="0"/>
        <w:rPr>
          <w:rFonts w:ascii="Times New Roman" w:eastAsia="Times New Roman" w:hAnsi="Times New Roman" w:cs="Times New Roman"/>
          <w:sz w:val="28"/>
          <w:szCs w:val="28"/>
          <w:lang w:val="ru-RU" w:eastAsia="ru-RU"/>
        </w:rPr>
      </w:pPr>
    </w:p>
    <w:p w14:paraId="701C3820" w14:textId="77777777" w:rsidR="00F64B32" w:rsidRPr="00F64B32" w:rsidRDefault="00F64B32" w:rsidP="00F64B32">
      <w:pPr>
        <w:spacing w:before="0" w:beforeAutospacing="0" w:after="0" w:afterAutospacing="0"/>
        <w:ind w:left="708"/>
        <w:jc w:val="center"/>
        <w:rPr>
          <w:rFonts w:ascii="Times New Roman" w:eastAsia="Times New Roman" w:hAnsi="Times New Roman" w:cs="Times New Roman"/>
          <w:lang w:val="ru-RU" w:eastAsia="ru-RU"/>
        </w:rPr>
      </w:pPr>
      <w:r w:rsidRPr="00F64B32">
        <w:rPr>
          <w:rFonts w:ascii="Times New Roman" w:eastAsia="Times New Roman" w:hAnsi="Times New Roman" w:cs="Times New Roman"/>
          <w:lang w:val="ru-RU" w:eastAsia="ru-RU"/>
        </w:rPr>
        <w:t>пос. Свирица, Волховского района Ленинградской области</w:t>
      </w:r>
    </w:p>
    <w:p w14:paraId="3CD71380" w14:textId="77777777" w:rsidR="009C4F87" w:rsidRDefault="009C4F87" w:rsidP="004D28B9">
      <w:pPr>
        <w:spacing w:before="0" w:beforeAutospacing="0" w:after="0" w:afterAutospacing="0" w:line="276" w:lineRule="auto"/>
        <w:jc w:val="center"/>
        <w:rPr>
          <w:rFonts w:ascii="Times New Roman" w:eastAsia="Times New Roman" w:hAnsi="Times New Roman" w:cs="Times New Roman"/>
          <w:b/>
          <w:bCs/>
          <w:sz w:val="28"/>
          <w:szCs w:val="28"/>
          <w:lang w:val="ru-RU" w:eastAsia="ru-RU"/>
        </w:rPr>
      </w:pPr>
    </w:p>
    <w:p w14:paraId="4687FF2C" w14:textId="2363CC6D" w:rsidR="009C4F87" w:rsidRDefault="009C4F87" w:rsidP="009C4F87">
      <w:pPr>
        <w:spacing w:before="0" w:beforeAutospacing="0" w:after="0" w:afterAutospacing="0" w:line="276"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 xml:space="preserve">Об утверждении </w:t>
      </w:r>
      <w:r w:rsidRPr="004D28B9">
        <w:rPr>
          <w:rFonts w:ascii="Calibri" w:eastAsia="Times New Roman" w:hAnsi="Calibri" w:cs="Times New Roman"/>
          <w:noProof/>
          <w:lang w:val="ru-RU" w:eastAsia="ru-RU"/>
        </w:rPr>
        <mc:AlternateContent>
          <mc:Choice Requires="wps">
            <w:drawing>
              <wp:anchor distT="0" distB="0" distL="114300" distR="114300" simplePos="0" relativeHeight="251658752" behindDoc="0" locked="0" layoutInCell="1" allowOverlap="1" wp14:anchorId="34FF380A" wp14:editId="3916BCFA">
                <wp:simplePos x="0" y="0"/>
                <wp:positionH relativeFrom="column">
                  <wp:posOffset>205740</wp:posOffset>
                </wp:positionH>
                <wp:positionV relativeFrom="paragraph">
                  <wp:posOffset>37465</wp:posOffset>
                </wp:positionV>
                <wp:extent cx="5810250" cy="788035"/>
                <wp:effectExtent l="0" t="0" r="19050"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788035"/>
                        </a:xfrm>
                        <a:prstGeom prst="rect">
                          <a:avLst/>
                        </a:prstGeom>
                        <a:solidFill>
                          <a:srgbClr val="FFFFFF"/>
                        </a:solidFill>
                        <a:ln w="9525">
                          <a:solidFill>
                            <a:srgbClr val="FFFFFF"/>
                          </a:solidFill>
                          <a:miter lim="800000"/>
                          <a:headEnd/>
                          <a:tailEnd/>
                        </a:ln>
                      </wps:spPr>
                      <wps:txbx>
                        <w:txbxContent>
                          <w:p w14:paraId="745335D7" w14:textId="2D0D389E" w:rsidR="00C239E2" w:rsidRDefault="00C239E2" w:rsidP="004D28B9">
                            <w:pPr>
                              <w:spacing w:before="0" w:beforeAutospacing="0" w:after="0" w:afterAutospacing="0"/>
                              <w:jc w:val="center"/>
                              <w:rPr>
                                <w:rFonts w:ascii="Times New Roman" w:hAnsi="Times New Roman"/>
                                <w:b/>
                                <w:bCs/>
                                <w:sz w:val="28"/>
                                <w:szCs w:val="28"/>
                                <w:lang w:val="ru-RU"/>
                              </w:rPr>
                            </w:pPr>
                            <w:r>
                              <w:rPr>
                                <w:rFonts w:ascii="Times New Roman" w:hAnsi="Times New Roman"/>
                                <w:b/>
                                <w:bCs/>
                                <w:sz w:val="28"/>
                                <w:szCs w:val="28"/>
                                <w:lang w:val="ru-RU"/>
                              </w:rPr>
                              <w:t>Об утверждении</w:t>
                            </w:r>
                          </w:p>
                          <w:p w14:paraId="5798B957" w14:textId="2E8364F9" w:rsidR="00C239E2" w:rsidRPr="004D28B9" w:rsidRDefault="00C239E2" w:rsidP="004D28B9">
                            <w:pPr>
                              <w:spacing w:before="0" w:beforeAutospacing="0" w:after="0" w:afterAutospacing="0"/>
                              <w:jc w:val="center"/>
                              <w:rPr>
                                <w:rFonts w:ascii="Times New Roman" w:hAnsi="Times New Roman"/>
                                <w:b/>
                                <w:bCs/>
                                <w:sz w:val="28"/>
                                <w:szCs w:val="28"/>
                                <w:lang w:val="ru-RU"/>
                              </w:rPr>
                            </w:pPr>
                            <w:r w:rsidRPr="004D28B9">
                              <w:rPr>
                                <w:rFonts w:ascii="Times New Roman" w:hAnsi="Times New Roman"/>
                                <w:b/>
                                <w:bCs/>
                                <w:sz w:val="28"/>
                                <w:szCs w:val="28"/>
                                <w:lang w:val="ru-RU"/>
                              </w:rPr>
                              <w:t>Положени</w:t>
                            </w:r>
                            <w:r>
                              <w:rPr>
                                <w:rFonts w:ascii="Times New Roman" w:hAnsi="Times New Roman"/>
                                <w:b/>
                                <w:bCs/>
                                <w:sz w:val="28"/>
                                <w:szCs w:val="28"/>
                                <w:lang w:val="ru-RU"/>
                              </w:rPr>
                              <w:t>я</w:t>
                            </w:r>
                            <w:r w:rsidRPr="004D28B9">
                              <w:rPr>
                                <w:rFonts w:ascii="Times New Roman" w:hAnsi="Times New Roman"/>
                                <w:b/>
                                <w:bCs/>
                                <w:sz w:val="28"/>
                                <w:szCs w:val="28"/>
                                <w:lang w:val="ru-RU"/>
                              </w:rPr>
                              <w:t xml:space="preserve"> об учетной политике администрации муниципального образования </w:t>
                            </w:r>
                            <w:r>
                              <w:rPr>
                                <w:rFonts w:ascii="Times New Roman" w:hAnsi="Times New Roman"/>
                                <w:b/>
                                <w:bCs/>
                                <w:sz w:val="28"/>
                                <w:szCs w:val="28"/>
                                <w:lang w:val="ru-RU"/>
                              </w:rPr>
                              <w:t>Свириц</w:t>
                            </w:r>
                            <w:r w:rsidRPr="004D28B9">
                              <w:rPr>
                                <w:rFonts w:ascii="Times New Roman" w:hAnsi="Times New Roman"/>
                                <w:b/>
                                <w:bCs/>
                                <w:sz w:val="28"/>
                                <w:szCs w:val="28"/>
                                <w:lang w:val="ru-RU"/>
                              </w:rPr>
                              <w:t>кое сельское поселение</w:t>
                            </w:r>
                            <w:r>
                              <w:rPr>
                                <w:rFonts w:ascii="Times New Roman" w:hAnsi="Times New Roman"/>
                                <w:b/>
                                <w:bCs/>
                                <w:sz w:val="28"/>
                                <w:szCs w:val="28"/>
                                <w:lang w:val="ru-RU"/>
                              </w:rPr>
                              <w:t xml:space="preserve"> на 2023г.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380A" id="Прямоугольник 1" o:spid="_x0000_s1026" style="position:absolute;left:0;text-align:left;margin-left:16.2pt;margin-top:2.95pt;width:457.5pt;height:6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" strokecolor="white">
                <v:textbox>
                  <w:txbxContent>
                    <w:p w14:paraId="745335D7" w14:textId="2D0D389E" w:rsidR="00C239E2" w:rsidRDefault="00C239E2" w:rsidP="004D28B9">
                      <w:pPr>
                        <w:spacing w:before="0" w:beforeAutospacing="0" w:after="0" w:afterAutospacing="0"/>
                        <w:jc w:val="center"/>
                        <w:rPr>
                          <w:rFonts w:ascii="Times New Roman" w:hAnsi="Times New Roman"/>
                          <w:b/>
                          <w:bCs/>
                          <w:sz w:val="28"/>
                          <w:szCs w:val="28"/>
                          <w:lang w:val="ru-RU"/>
                        </w:rPr>
                      </w:pPr>
                      <w:r>
                        <w:rPr>
                          <w:rFonts w:ascii="Times New Roman" w:hAnsi="Times New Roman"/>
                          <w:b/>
                          <w:bCs/>
                          <w:sz w:val="28"/>
                          <w:szCs w:val="28"/>
                          <w:lang w:val="ru-RU"/>
                        </w:rPr>
                        <w:t>Об утверждении</w:t>
                      </w:r>
                    </w:p>
                    <w:p w14:paraId="5798B957" w14:textId="2E8364F9" w:rsidR="00C239E2" w:rsidRPr="004D28B9" w:rsidRDefault="00C239E2" w:rsidP="004D28B9">
                      <w:pPr>
                        <w:spacing w:before="0" w:beforeAutospacing="0" w:after="0" w:afterAutospacing="0"/>
                        <w:jc w:val="center"/>
                        <w:rPr>
                          <w:rFonts w:ascii="Times New Roman" w:hAnsi="Times New Roman"/>
                          <w:b/>
                          <w:bCs/>
                          <w:sz w:val="28"/>
                          <w:szCs w:val="28"/>
                          <w:lang w:val="ru-RU"/>
                        </w:rPr>
                      </w:pPr>
                      <w:r w:rsidRPr="004D28B9">
                        <w:rPr>
                          <w:rFonts w:ascii="Times New Roman" w:hAnsi="Times New Roman"/>
                          <w:b/>
                          <w:bCs/>
                          <w:sz w:val="28"/>
                          <w:szCs w:val="28"/>
                          <w:lang w:val="ru-RU"/>
                        </w:rPr>
                        <w:t>Положени</w:t>
                      </w:r>
                      <w:r>
                        <w:rPr>
                          <w:rFonts w:ascii="Times New Roman" w:hAnsi="Times New Roman"/>
                          <w:b/>
                          <w:bCs/>
                          <w:sz w:val="28"/>
                          <w:szCs w:val="28"/>
                          <w:lang w:val="ru-RU"/>
                        </w:rPr>
                        <w:t>я</w:t>
                      </w:r>
                      <w:r w:rsidRPr="004D28B9">
                        <w:rPr>
                          <w:rFonts w:ascii="Times New Roman" w:hAnsi="Times New Roman"/>
                          <w:b/>
                          <w:bCs/>
                          <w:sz w:val="28"/>
                          <w:szCs w:val="28"/>
                          <w:lang w:val="ru-RU"/>
                        </w:rPr>
                        <w:t xml:space="preserve"> об учетной политике администрации муниципального образования </w:t>
                      </w:r>
                      <w:r>
                        <w:rPr>
                          <w:rFonts w:ascii="Times New Roman" w:hAnsi="Times New Roman"/>
                          <w:b/>
                          <w:bCs/>
                          <w:sz w:val="28"/>
                          <w:szCs w:val="28"/>
                          <w:lang w:val="ru-RU"/>
                        </w:rPr>
                        <w:t>Свириц</w:t>
                      </w:r>
                      <w:r w:rsidRPr="004D28B9">
                        <w:rPr>
                          <w:rFonts w:ascii="Times New Roman" w:hAnsi="Times New Roman"/>
                          <w:b/>
                          <w:bCs/>
                          <w:sz w:val="28"/>
                          <w:szCs w:val="28"/>
                          <w:lang w:val="ru-RU"/>
                        </w:rPr>
                        <w:t>кое сельское поселение</w:t>
                      </w:r>
                      <w:r>
                        <w:rPr>
                          <w:rFonts w:ascii="Times New Roman" w:hAnsi="Times New Roman"/>
                          <w:b/>
                          <w:bCs/>
                          <w:sz w:val="28"/>
                          <w:szCs w:val="28"/>
                          <w:lang w:val="ru-RU"/>
                        </w:rPr>
                        <w:t xml:space="preserve"> на 2023г.</w:t>
                      </w:r>
                    </w:p>
                  </w:txbxContent>
                </v:textbox>
              </v:rect>
            </w:pict>
          </mc:Fallback>
        </mc:AlternateContent>
      </w:r>
    </w:p>
    <w:p w14:paraId="57151129" w14:textId="6AB10D50" w:rsidR="004D28B9" w:rsidRPr="004D28B9" w:rsidRDefault="004D28B9" w:rsidP="004D28B9">
      <w:pPr>
        <w:spacing w:before="0" w:beforeAutospacing="0" w:after="0" w:afterAutospacing="0" w:line="276" w:lineRule="auto"/>
        <w:jc w:val="center"/>
        <w:rPr>
          <w:rFonts w:ascii="Calibri" w:eastAsia="Times New Roman" w:hAnsi="Calibri" w:cs="Times New Roman"/>
          <w:lang w:val="ru-RU" w:eastAsia="ru-RU"/>
        </w:rPr>
      </w:pPr>
      <w:r w:rsidRPr="004D28B9">
        <w:rPr>
          <w:rFonts w:ascii="Times New Roman" w:eastAsia="Times New Roman" w:hAnsi="Times New Roman" w:cs="Times New Roman"/>
          <w:b/>
          <w:bCs/>
          <w:sz w:val="28"/>
          <w:szCs w:val="28"/>
          <w:lang w:val="ru-RU" w:eastAsia="ru-RU"/>
        </w:rPr>
        <w:t> </w:t>
      </w:r>
    </w:p>
    <w:p w14:paraId="5E403745" w14:textId="77777777" w:rsidR="004D28B9" w:rsidRPr="004D28B9" w:rsidRDefault="004D28B9" w:rsidP="004D28B9">
      <w:pPr>
        <w:spacing w:before="0" w:beforeAutospacing="0" w:after="0" w:afterAutospacing="0" w:line="276" w:lineRule="auto"/>
        <w:jc w:val="center"/>
        <w:rPr>
          <w:rFonts w:ascii="Times New Roman" w:eastAsia="Times New Roman" w:hAnsi="Times New Roman" w:cs="Times New Roman"/>
          <w:sz w:val="24"/>
          <w:szCs w:val="24"/>
          <w:lang w:val="ru-RU" w:eastAsia="ru-RU"/>
        </w:rPr>
      </w:pPr>
    </w:p>
    <w:p w14:paraId="6095490D" w14:textId="77777777" w:rsidR="004D28B9" w:rsidRPr="004D28B9" w:rsidRDefault="004D28B9" w:rsidP="004D28B9">
      <w:pPr>
        <w:spacing w:before="0" w:beforeAutospacing="0" w:after="0" w:afterAutospacing="0" w:line="276" w:lineRule="auto"/>
        <w:jc w:val="center"/>
        <w:rPr>
          <w:rFonts w:ascii="Times New Roman" w:eastAsia="Times New Roman" w:hAnsi="Times New Roman" w:cs="Times New Roman"/>
          <w:sz w:val="24"/>
          <w:szCs w:val="24"/>
          <w:lang w:val="ru-RU" w:eastAsia="ru-RU"/>
        </w:rPr>
      </w:pPr>
    </w:p>
    <w:p w14:paraId="27753580" w14:textId="6F41DDC6" w:rsidR="004D28B9" w:rsidRPr="004D28B9" w:rsidRDefault="004D28B9" w:rsidP="009C4F87">
      <w:pPr>
        <w:spacing w:before="0" w:beforeAutospacing="0" w:after="0" w:afterAutospacing="0" w:line="276" w:lineRule="auto"/>
        <w:rPr>
          <w:rFonts w:ascii="Times New Roman" w:eastAsia="Times New Roman" w:hAnsi="Times New Roman" w:cs="Times New Roman"/>
          <w:sz w:val="24"/>
          <w:szCs w:val="24"/>
          <w:lang w:val="ru-RU" w:eastAsia="ru-RU"/>
        </w:rPr>
      </w:pPr>
    </w:p>
    <w:p w14:paraId="56923602" w14:textId="77777777" w:rsidR="004D28B9" w:rsidRPr="004D28B9" w:rsidRDefault="004D28B9" w:rsidP="004D28B9">
      <w:pPr>
        <w:spacing w:before="0" w:beforeAutospacing="0" w:after="0" w:afterAutospacing="0" w:line="276" w:lineRule="auto"/>
        <w:jc w:val="center"/>
        <w:rPr>
          <w:rFonts w:ascii="Times New Roman" w:eastAsia="Times New Roman" w:hAnsi="Times New Roman" w:cs="Times New Roman"/>
          <w:sz w:val="24"/>
          <w:szCs w:val="24"/>
          <w:lang w:val="ru-RU" w:eastAsia="ru-RU"/>
        </w:rPr>
      </w:pPr>
    </w:p>
    <w:p w14:paraId="422EC1A5" w14:textId="77777777" w:rsidR="004D28B9" w:rsidRPr="004D28B9" w:rsidRDefault="004D28B9" w:rsidP="004D28B9">
      <w:pPr>
        <w:spacing w:before="0" w:beforeAutospacing="0" w:after="0" w:afterAutospacing="0" w:line="276" w:lineRule="auto"/>
        <w:ind w:firstLine="709"/>
        <w:jc w:val="both"/>
        <w:rPr>
          <w:rFonts w:ascii="Times New Roman" w:eastAsia="Times New Roman" w:hAnsi="Times New Roman" w:cs="Times New Roman"/>
          <w:sz w:val="28"/>
          <w:szCs w:val="28"/>
          <w:lang w:val="ru-RU" w:eastAsia="ru-RU"/>
        </w:rPr>
      </w:pPr>
      <w:r w:rsidRPr="004D28B9">
        <w:rPr>
          <w:rFonts w:ascii="Times New Roman" w:eastAsia="Times New Roman" w:hAnsi="Times New Roman" w:cs="Times New Roman"/>
          <w:sz w:val="28"/>
          <w:szCs w:val="28"/>
          <w:lang w:val="ru-RU" w:eastAsia="ru-RU"/>
        </w:rPr>
        <w:t xml:space="preserve">В соответствии с Федеральным законом от 06.12.2011 г. </w:t>
      </w:r>
      <w:r w:rsidRPr="004D28B9">
        <w:rPr>
          <w:rFonts w:ascii="Times New Roman" w:eastAsia="Times New Roman" w:hAnsi="Times New Roman" w:cs="Times New Roman"/>
          <w:sz w:val="28"/>
          <w:szCs w:val="28"/>
          <w:lang w:eastAsia="ru-RU"/>
        </w:rPr>
        <w:t>N</w:t>
      </w:r>
      <w:r w:rsidRPr="004D28B9">
        <w:rPr>
          <w:rFonts w:ascii="Times New Roman" w:eastAsia="Times New Roman" w:hAnsi="Times New Roman" w:cs="Times New Roman"/>
          <w:sz w:val="28"/>
          <w:szCs w:val="28"/>
          <w:lang w:val="ru-RU" w:eastAsia="ru-RU"/>
        </w:rPr>
        <w:t xml:space="preserve"> 402-ФЗ, приказом Министерства финансов Российской Федерации от 30 декабря 2017 года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584A895D" w14:textId="77777777" w:rsidR="00F64B32" w:rsidRDefault="004D28B9" w:rsidP="00F64B32">
      <w:pPr>
        <w:spacing w:before="0" w:beforeAutospacing="0" w:after="0" w:afterAutospacing="0" w:line="276" w:lineRule="auto"/>
        <w:ind w:firstLine="709"/>
        <w:jc w:val="center"/>
        <w:rPr>
          <w:rFonts w:ascii="Times New Roman" w:eastAsia="Times New Roman" w:hAnsi="Times New Roman" w:cs="Times New Roman"/>
          <w:sz w:val="28"/>
          <w:szCs w:val="28"/>
          <w:lang w:val="ru-RU" w:eastAsia="ru-RU"/>
        </w:rPr>
      </w:pPr>
      <w:r w:rsidRPr="004D28B9">
        <w:rPr>
          <w:rFonts w:ascii="Times New Roman" w:eastAsia="Times New Roman" w:hAnsi="Times New Roman" w:cs="Times New Roman"/>
          <w:b/>
          <w:bCs/>
          <w:sz w:val="28"/>
          <w:szCs w:val="28"/>
          <w:lang w:val="ru-RU" w:eastAsia="ru-RU"/>
        </w:rPr>
        <w:t>п о с т а н о в л я ю</w:t>
      </w:r>
      <w:r w:rsidRPr="004D28B9">
        <w:rPr>
          <w:rFonts w:ascii="Times New Roman" w:eastAsia="Times New Roman" w:hAnsi="Times New Roman" w:cs="Times New Roman"/>
          <w:sz w:val="28"/>
          <w:szCs w:val="28"/>
          <w:lang w:val="ru-RU" w:eastAsia="ru-RU"/>
        </w:rPr>
        <w:t>:</w:t>
      </w:r>
    </w:p>
    <w:p w14:paraId="798B2285" w14:textId="7AD0960C" w:rsidR="004D28B9" w:rsidRPr="00DC1104" w:rsidRDefault="00F64B32" w:rsidP="00DC1104">
      <w:pPr>
        <w:pStyle w:val="a4"/>
        <w:numPr>
          <w:ilvl w:val="0"/>
          <w:numId w:val="28"/>
        </w:numPr>
        <w:spacing w:before="0" w:beforeAutospacing="0" w:after="0" w:afterAutospacing="0" w:line="276" w:lineRule="auto"/>
        <w:ind w:left="1080"/>
        <w:jc w:val="center"/>
        <w:rPr>
          <w:rFonts w:ascii="Times New Roman" w:eastAsia="Times New Roman" w:hAnsi="Times New Roman" w:cs="Times New Roman"/>
          <w:sz w:val="28"/>
          <w:szCs w:val="28"/>
          <w:lang w:val="ru-RU" w:eastAsia="ru-RU"/>
        </w:rPr>
      </w:pPr>
      <w:r w:rsidRPr="00F64B32">
        <w:rPr>
          <w:rFonts w:ascii="Times New Roman" w:eastAsia="Times New Roman" w:hAnsi="Times New Roman" w:cs="Times New Roman"/>
          <w:sz w:val="28"/>
          <w:szCs w:val="28"/>
          <w:lang w:val="ru-RU" w:eastAsia="ru-RU"/>
        </w:rPr>
        <w:t>У</w:t>
      </w:r>
      <w:r w:rsidR="004D28B9" w:rsidRPr="00F64B32">
        <w:rPr>
          <w:rFonts w:ascii="Times New Roman" w:eastAsia="Times New Roman" w:hAnsi="Times New Roman" w:cs="Times New Roman"/>
          <w:sz w:val="28"/>
          <w:szCs w:val="28"/>
          <w:lang w:val="ru-RU" w:eastAsia="ru-RU"/>
        </w:rPr>
        <w:t>тверди</w:t>
      </w:r>
      <w:r w:rsidRPr="00F64B32">
        <w:rPr>
          <w:rFonts w:ascii="Times New Roman" w:eastAsia="Times New Roman" w:hAnsi="Times New Roman" w:cs="Times New Roman"/>
          <w:sz w:val="28"/>
          <w:szCs w:val="28"/>
          <w:lang w:val="ru-RU" w:eastAsia="ru-RU"/>
        </w:rPr>
        <w:t>ть</w:t>
      </w:r>
      <w:r w:rsidR="004D28B9" w:rsidRPr="00F64B32">
        <w:rPr>
          <w:rFonts w:ascii="Times New Roman" w:eastAsia="Times New Roman" w:hAnsi="Times New Roman" w:cs="Times New Roman"/>
          <w:sz w:val="28"/>
          <w:szCs w:val="28"/>
          <w:lang w:val="ru-RU" w:eastAsia="ru-RU"/>
        </w:rPr>
        <w:t xml:space="preserve"> положени</w:t>
      </w:r>
      <w:r w:rsidRPr="00F64B32">
        <w:rPr>
          <w:rFonts w:ascii="Times New Roman" w:eastAsia="Times New Roman" w:hAnsi="Times New Roman" w:cs="Times New Roman"/>
          <w:sz w:val="28"/>
          <w:szCs w:val="28"/>
          <w:lang w:val="ru-RU" w:eastAsia="ru-RU"/>
        </w:rPr>
        <w:t>е</w:t>
      </w:r>
      <w:r w:rsidR="004D28B9" w:rsidRPr="00F64B32">
        <w:rPr>
          <w:rFonts w:ascii="Times New Roman" w:eastAsia="Times New Roman" w:hAnsi="Times New Roman" w:cs="Times New Roman"/>
          <w:sz w:val="28"/>
          <w:szCs w:val="28"/>
          <w:lang w:val="ru-RU" w:eastAsia="ru-RU"/>
        </w:rPr>
        <w:t xml:space="preserve"> об учетной политике </w:t>
      </w:r>
      <w:r>
        <w:rPr>
          <w:rFonts w:ascii="Times New Roman" w:eastAsia="Times New Roman" w:hAnsi="Times New Roman" w:cs="Times New Roman"/>
          <w:sz w:val="28"/>
          <w:szCs w:val="28"/>
          <w:lang w:val="ru-RU" w:eastAsia="ru-RU"/>
        </w:rPr>
        <w:t xml:space="preserve">для целей бюджетного учета </w:t>
      </w:r>
      <w:r w:rsidR="004D28B9" w:rsidRPr="00F64B32">
        <w:rPr>
          <w:rFonts w:ascii="Times New Roman" w:eastAsia="Times New Roman" w:hAnsi="Times New Roman" w:cs="Times New Roman"/>
          <w:sz w:val="28"/>
          <w:szCs w:val="28"/>
          <w:lang w:val="ru-RU" w:eastAsia="ru-RU"/>
        </w:rPr>
        <w:t xml:space="preserve">в администрации муниципального образования </w:t>
      </w:r>
      <w:r w:rsidRPr="00F64B32">
        <w:rPr>
          <w:rFonts w:ascii="Times New Roman" w:eastAsia="Times New Roman" w:hAnsi="Times New Roman" w:cs="Times New Roman"/>
          <w:sz w:val="28"/>
          <w:szCs w:val="28"/>
          <w:lang w:val="ru-RU" w:eastAsia="ru-RU"/>
        </w:rPr>
        <w:t>Свириц</w:t>
      </w:r>
      <w:r w:rsidR="009C4F87">
        <w:rPr>
          <w:rFonts w:ascii="Times New Roman" w:eastAsia="Times New Roman" w:hAnsi="Times New Roman" w:cs="Times New Roman"/>
          <w:sz w:val="28"/>
          <w:szCs w:val="28"/>
          <w:lang w:val="ru-RU" w:eastAsia="ru-RU"/>
        </w:rPr>
        <w:t>ко</w:t>
      </w:r>
      <w:r w:rsidR="00DC1104">
        <w:rPr>
          <w:rFonts w:ascii="Times New Roman" w:eastAsia="Times New Roman" w:hAnsi="Times New Roman" w:cs="Times New Roman"/>
          <w:sz w:val="28"/>
          <w:szCs w:val="28"/>
          <w:lang w:val="ru-RU" w:eastAsia="ru-RU"/>
        </w:rPr>
        <w:t xml:space="preserve">е </w:t>
      </w:r>
      <w:r w:rsidR="004D28B9" w:rsidRPr="00F64B32">
        <w:rPr>
          <w:rFonts w:ascii="Times New Roman" w:eastAsia="Times New Roman" w:hAnsi="Times New Roman" w:cs="Times New Roman"/>
          <w:sz w:val="28"/>
          <w:szCs w:val="28"/>
          <w:lang w:val="ru-RU" w:eastAsia="ru-RU"/>
        </w:rPr>
        <w:t>сельское поселение</w:t>
      </w:r>
      <w:r w:rsidRPr="00F64B32">
        <w:rPr>
          <w:rFonts w:ascii="Times New Roman" w:eastAsia="Times New Roman" w:hAnsi="Times New Roman" w:cs="Times New Roman"/>
          <w:sz w:val="28"/>
          <w:szCs w:val="28"/>
          <w:lang w:val="ru-RU" w:eastAsia="ru-RU"/>
        </w:rPr>
        <w:t xml:space="preserve"> на 202</w:t>
      </w:r>
      <w:r w:rsidR="009C4F87">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val="ru-RU" w:eastAsia="ru-RU"/>
        </w:rPr>
        <w:t xml:space="preserve"> год, согласно приложению</w:t>
      </w:r>
      <w:r w:rsidR="00150025">
        <w:rPr>
          <w:rFonts w:ascii="Times New Roman" w:eastAsia="Times New Roman" w:hAnsi="Times New Roman" w:cs="Times New Roman"/>
          <w:sz w:val="28"/>
          <w:szCs w:val="28"/>
          <w:lang w:val="ru-RU" w:eastAsia="ru-RU"/>
        </w:rPr>
        <w:t>.</w:t>
      </w:r>
    </w:p>
    <w:p w14:paraId="69B850AF" w14:textId="10380465" w:rsidR="004D28B9" w:rsidRDefault="00DC1104" w:rsidP="009C4F87">
      <w:pPr>
        <w:spacing w:before="0" w:beforeAutospacing="0" w:after="0" w:afterAutospacing="0" w:line="276" w:lineRule="auto"/>
        <w:ind w:left="11"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004D28B9" w:rsidRPr="004D28B9">
        <w:rPr>
          <w:rFonts w:ascii="Times New Roman" w:eastAsia="Times New Roman" w:hAnsi="Times New Roman" w:cs="Times New Roman"/>
          <w:sz w:val="28"/>
          <w:szCs w:val="28"/>
          <w:lang w:val="ru-RU" w:eastAsia="ru-RU"/>
        </w:rPr>
        <w:t>. Настоящее постановление вступает в силу с 01.01.202</w:t>
      </w:r>
      <w:r w:rsidR="009C4F87">
        <w:rPr>
          <w:rFonts w:ascii="Times New Roman" w:eastAsia="Times New Roman" w:hAnsi="Times New Roman" w:cs="Times New Roman"/>
          <w:sz w:val="28"/>
          <w:szCs w:val="28"/>
          <w:lang w:val="ru-RU" w:eastAsia="ru-RU"/>
        </w:rPr>
        <w:t>3</w:t>
      </w:r>
      <w:r w:rsidR="004D28B9" w:rsidRPr="004D28B9">
        <w:rPr>
          <w:rFonts w:ascii="Times New Roman" w:eastAsia="Times New Roman" w:hAnsi="Times New Roman" w:cs="Times New Roman"/>
          <w:sz w:val="28"/>
          <w:szCs w:val="28"/>
          <w:lang w:val="ru-RU" w:eastAsia="ru-RU"/>
        </w:rPr>
        <w:t xml:space="preserve"> года.</w:t>
      </w:r>
    </w:p>
    <w:p w14:paraId="257C5C51" w14:textId="77DB3049" w:rsidR="00DC1104" w:rsidRPr="00DC1104" w:rsidRDefault="00DC1104" w:rsidP="00DC1104">
      <w:pPr>
        <w:spacing w:before="0" w:beforeAutospacing="0" w:after="0" w:afterAutospacing="0" w:line="276" w:lineRule="auto"/>
        <w:ind w:left="720"/>
        <w:jc w:val="both"/>
        <w:rPr>
          <w:rFonts w:ascii="Calibri" w:eastAsia="Times New Roman" w:hAnsi="Calibri" w:cs="Times New Roman"/>
          <w:lang w:val="ru-RU" w:eastAsia="ru-RU"/>
        </w:rPr>
      </w:pPr>
      <w:r>
        <w:rPr>
          <w:rFonts w:ascii="Times New Roman" w:eastAsia="Times New Roman" w:hAnsi="Times New Roman" w:cs="Times New Roman"/>
          <w:sz w:val="28"/>
          <w:szCs w:val="28"/>
          <w:lang w:val="ru-RU" w:eastAsia="ru-RU"/>
        </w:rPr>
        <w:t>3.</w:t>
      </w:r>
      <w:r w:rsidRPr="00F64B32">
        <w:rPr>
          <w:rFonts w:ascii="Times New Roman" w:eastAsia="Times New Roman" w:hAnsi="Times New Roman" w:cs="Times New Roman"/>
          <w:sz w:val="28"/>
          <w:szCs w:val="28"/>
          <w:lang w:val="ru-RU" w:eastAsia="ru-RU"/>
        </w:rPr>
        <w:t xml:space="preserve"> Опубликовать настоящее Постановление на официальном сайте администрации муниципального образования </w:t>
      </w:r>
      <w:r>
        <w:rPr>
          <w:rFonts w:ascii="Times New Roman" w:eastAsia="Times New Roman" w:hAnsi="Times New Roman" w:cs="Times New Roman"/>
          <w:sz w:val="28"/>
          <w:szCs w:val="28"/>
          <w:lang w:val="ru-RU" w:eastAsia="ru-RU"/>
        </w:rPr>
        <w:t>Свириц</w:t>
      </w:r>
      <w:r w:rsidRPr="00F64B32">
        <w:rPr>
          <w:rFonts w:ascii="Times New Roman" w:eastAsia="Times New Roman" w:hAnsi="Times New Roman" w:cs="Times New Roman"/>
          <w:sz w:val="28"/>
          <w:szCs w:val="28"/>
          <w:lang w:val="ru-RU" w:eastAsia="ru-RU"/>
        </w:rPr>
        <w:t>кое сельское поселение в сети «Интернет».</w:t>
      </w:r>
    </w:p>
    <w:p w14:paraId="5EFC39E4" w14:textId="06623135" w:rsidR="004D28B9" w:rsidRPr="004D28B9" w:rsidRDefault="00DC1104" w:rsidP="00DC1104">
      <w:pPr>
        <w:spacing w:before="0" w:beforeAutospacing="0" w:after="0" w:afterAutospacing="0" w:line="276" w:lineRule="auto"/>
        <w:ind w:left="720"/>
        <w:jc w:val="both"/>
        <w:rPr>
          <w:rFonts w:ascii="Calibri" w:eastAsia="Times New Roman" w:hAnsi="Calibri" w:cs="Times New Roman"/>
          <w:lang w:val="ru-RU" w:eastAsia="ru-RU"/>
        </w:rPr>
      </w:pPr>
      <w:r>
        <w:rPr>
          <w:rFonts w:ascii="Times New Roman" w:eastAsia="Times New Roman" w:hAnsi="Times New Roman" w:cs="Times New Roman"/>
          <w:sz w:val="28"/>
          <w:szCs w:val="28"/>
          <w:lang w:val="ru-RU" w:eastAsia="ru-RU"/>
        </w:rPr>
        <w:t>4</w:t>
      </w:r>
      <w:r w:rsidR="004D28B9" w:rsidRPr="004D28B9">
        <w:rPr>
          <w:rFonts w:ascii="Times New Roman" w:eastAsia="Times New Roman" w:hAnsi="Times New Roman" w:cs="Times New Roman"/>
          <w:sz w:val="28"/>
          <w:szCs w:val="28"/>
          <w:lang w:val="ru-RU" w:eastAsia="ru-RU"/>
        </w:rPr>
        <w:t xml:space="preserve">. Контроль за исполнением настоящего распоряжения оставляю за </w:t>
      </w:r>
      <w:r>
        <w:rPr>
          <w:rFonts w:ascii="Times New Roman" w:eastAsia="Times New Roman" w:hAnsi="Times New Roman" w:cs="Times New Roman"/>
          <w:sz w:val="28"/>
          <w:szCs w:val="28"/>
          <w:lang w:val="ru-RU" w:eastAsia="ru-RU"/>
        </w:rPr>
        <w:t xml:space="preserve">   </w:t>
      </w:r>
      <w:r w:rsidR="004D28B9" w:rsidRPr="004D28B9">
        <w:rPr>
          <w:rFonts w:ascii="Times New Roman" w:eastAsia="Times New Roman" w:hAnsi="Times New Roman" w:cs="Times New Roman"/>
          <w:sz w:val="28"/>
          <w:szCs w:val="28"/>
          <w:lang w:val="ru-RU" w:eastAsia="ru-RU"/>
        </w:rPr>
        <w:t>собой.</w:t>
      </w:r>
    </w:p>
    <w:p w14:paraId="15108142" w14:textId="5E115B2A" w:rsidR="004D28B9" w:rsidRDefault="004D28B9" w:rsidP="004D28B9">
      <w:pPr>
        <w:spacing w:before="0" w:beforeAutospacing="0" w:after="0" w:afterAutospacing="0" w:line="276" w:lineRule="auto"/>
        <w:jc w:val="both"/>
        <w:rPr>
          <w:rFonts w:ascii="Times New Roman" w:eastAsia="Times New Roman" w:hAnsi="Times New Roman" w:cs="Times New Roman"/>
          <w:sz w:val="28"/>
          <w:szCs w:val="28"/>
          <w:lang w:val="ru-RU" w:eastAsia="ru-RU"/>
        </w:rPr>
      </w:pPr>
    </w:p>
    <w:p w14:paraId="5AE35404" w14:textId="77777777" w:rsidR="004D28B9" w:rsidRDefault="004D28B9" w:rsidP="004D28B9">
      <w:pPr>
        <w:spacing w:before="0" w:beforeAutospacing="0" w:after="0" w:afterAutospacing="0" w:line="276" w:lineRule="auto"/>
        <w:jc w:val="both"/>
        <w:rPr>
          <w:rFonts w:ascii="Times New Roman" w:eastAsia="Times New Roman" w:hAnsi="Times New Roman" w:cs="Times New Roman"/>
          <w:sz w:val="28"/>
          <w:szCs w:val="28"/>
          <w:lang w:val="ru-RU" w:eastAsia="ru-RU"/>
        </w:rPr>
      </w:pPr>
    </w:p>
    <w:p w14:paraId="3290B980" w14:textId="187BA82F" w:rsidR="004D28B9" w:rsidRPr="004D28B9" w:rsidRDefault="004D28B9" w:rsidP="004D28B9">
      <w:pPr>
        <w:spacing w:before="0" w:beforeAutospacing="0" w:after="0" w:afterAutospacing="0" w:line="276" w:lineRule="auto"/>
        <w:jc w:val="both"/>
        <w:rPr>
          <w:rFonts w:ascii="Times New Roman" w:eastAsia="Times New Roman" w:hAnsi="Times New Roman" w:cs="Times New Roman"/>
          <w:sz w:val="28"/>
          <w:szCs w:val="28"/>
          <w:lang w:val="ru-RU" w:eastAsia="ru-RU"/>
        </w:rPr>
      </w:pPr>
      <w:r w:rsidRPr="004D28B9">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Г</w:t>
      </w:r>
      <w:r w:rsidRPr="004D28B9">
        <w:rPr>
          <w:rFonts w:ascii="Times New Roman" w:eastAsia="Times New Roman" w:hAnsi="Times New Roman" w:cs="Times New Roman"/>
          <w:sz w:val="28"/>
          <w:szCs w:val="28"/>
          <w:lang w:val="ru-RU" w:eastAsia="ru-RU"/>
        </w:rPr>
        <w:t>лава администрации          </w:t>
      </w:r>
      <w:r w:rsidR="00150025">
        <w:rPr>
          <w:rFonts w:ascii="Times New Roman" w:eastAsia="Times New Roman" w:hAnsi="Times New Roman" w:cs="Times New Roman"/>
          <w:sz w:val="28"/>
          <w:szCs w:val="28"/>
          <w:lang w:val="ru-RU" w:eastAsia="ru-RU"/>
        </w:rPr>
        <w:t>                               </w:t>
      </w:r>
      <w:r w:rsidRPr="004D28B9">
        <w:rPr>
          <w:rFonts w:ascii="Times New Roman" w:eastAsia="Times New Roman" w:hAnsi="Times New Roman" w:cs="Times New Roman"/>
          <w:sz w:val="28"/>
          <w:szCs w:val="28"/>
          <w:lang w:val="ru-RU" w:eastAsia="ru-RU"/>
        </w:rPr>
        <w:t>                          </w:t>
      </w:r>
      <w:r w:rsidR="00150025">
        <w:rPr>
          <w:rFonts w:ascii="Times New Roman" w:eastAsia="Times New Roman" w:hAnsi="Times New Roman" w:cs="Times New Roman"/>
          <w:sz w:val="28"/>
          <w:szCs w:val="28"/>
          <w:lang w:val="ru-RU" w:eastAsia="ru-RU"/>
        </w:rPr>
        <w:t>В.</w:t>
      </w:r>
      <w:r w:rsidRPr="004D28B9">
        <w:rPr>
          <w:rFonts w:ascii="Times New Roman" w:eastAsia="Times New Roman" w:hAnsi="Times New Roman" w:cs="Times New Roman"/>
          <w:sz w:val="28"/>
          <w:szCs w:val="28"/>
          <w:lang w:val="ru-RU" w:eastAsia="ru-RU"/>
        </w:rPr>
        <w:t>.</w:t>
      </w:r>
      <w:r w:rsidR="00150025">
        <w:rPr>
          <w:rFonts w:ascii="Times New Roman" w:eastAsia="Times New Roman" w:hAnsi="Times New Roman" w:cs="Times New Roman"/>
          <w:sz w:val="28"/>
          <w:szCs w:val="28"/>
          <w:lang w:val="ru-RU" w:eastAsia="ru-RU"/>
        </w:rPr>
        <w:t>А</w:t>
      </w:r>
      <w:r w:rsidRPr="004D28B9">
        <w:rPr>
          <w:rFonts w:ascii="Times New Roman" w:eastAsia="Times New Roman" w:hAnsi="Times New Roman" w:cs="Times New Roman"/>
          <w:sz w:val="28"/>
          <w:szCs w:val="28"/>
          <w:lang w:val="ru-RU" w:eastAsia="ru-RU"/>
        </w:rPr>
        <w:t xml:space="preserve">. </w:t>
      </w:r>
      <w:r w:rsidR="00150025">
        <w:rPr>
          <w:rFonts w:ascii="Times New Roman" w:eastAsia="Times New Roman" w:hAnsi="Times New Roman" w:cs="Times New Roman"/>
          <w:sz w:val="28"/>
          <w:szCs w:val="28"/>
          <w:lang w:val="ru-RU" w:eastAsia="ru-RU"/>
        </w:rPr>
        <w:t>Атаманова</w:t>
      </w:r>
    </w:p>
    <w:p w14:paraId="1B6FC31C" w14:textId="5D2A1CC4" w:rsidR="004D28B9" w:rsidRDefault="00150025" w:rsidP="004D28B9">
      <w:pPr>
        <w:spacing w:before="0" w:beforeAutospacing="0" w:after="0" w:afterAutospacing="0" w:line="276"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Провоторова Е.А., тел.88136344225</w:t>
      </w:r>
    </w:p>
    <w:p w14:paraId="339E6B90" w14:textId="77777777" w:rsidR="00150025" w:rsidRDefault="00150025" w:rsidP="004D28B9">
      <w:pPr>
        <w:spacing w:before="0" w:beforeAutospacing="0" w:after="0" w:afterAutospacing="0" w:line="276" w:lineRule="auto"/>
        <w:rPr>
          <w:rFonts w:hAnsi="Times New Roman" w:cs="Times New Roman"/>
          <w:sz w:val="28"/>
          <w:szCs w:val="28"/>
          <w:lang w:val="ru-RU"/>
        </w:rPr>
      </w:pPr>
    </w:p>
    <w:p w14:paraId="1BC13D21" w14:textId="4768D2E7" w:rsidR="00C76C96" w:rsidRDefault="00C76C96" w:rsidP="00C76C96">
      <w:pPr>
        <w:spacing w:before="0" w:beforeAutospacing="0" w:after="0" w:afterAutospacing="0"/>
        <w:jc w:val="right"/>
        <w:rPr>
          <w:rFonts w:hAnsi="Times New Roman" w:cs="Times New Roman"/>
          <w:sz w:val="28"/>
          <w:szCs w:val="28"/>
          <w:lang w:val="ru-RU"/>
        </w:rPr>
      </w:pPr>
      <w:r w:rsidRPr="00C76C96">
        <w:rPr>
          <w:rFonts w:hAnsi="Times New Roman" w:cs="Times New Roman"/>
          <w:sz w:val="28"/>
          <w:szCs w:val="28"/>
          <w:lang w:val="ru-RU"/>
        </w:rPr>
        <w:t>Приложение</w:t>
      </w:r>
    </w:p>
    <w:p w14:paraId="51EF3069" w14:textId="5595F38E" w:rsidR="00C76C96" w:rsidRDefault="00C76C96" w:rsidP="00C76C96">
      <w:pPr>
        <w:spacing w:before="0" w:beforeAutospacing="0" w:after="0" w:afterAutospacing="0"/>
        <w:jc w:val="right"/>
        <w:rPr>
          <w:rFonts w:hAnsi="Times New Roman" w:cs="Times New Roman"/>
          <w:sz w:val="28"/>
          <w:szCs w:val="28"/>
          <w:lang w:val="ru-RU"/>
        </w:rPr>
      </w:pPr>
      <w:r>
        <w:rPr>
          <w:rFonts w:hAnsi="Times New Roman" w:cs="Times New Roman"/>
          <w:sz w:val="28"/>
          <w:szCs w:val="28"/>
          <w:lang w:val="ru-RU"/>
        </w:rPr>
        <w:t>к Постановлению администрации</w:t>
      </w:r>
    </w:p>
    <w:p w14:paraId="74AD6187" w14:textId="03B36438" w:rsidR="00C76C96" w:rsidRDefault="00C76C96" w:rsidP="00C76C96">
      <w:pPr>
        <w:spacing w:before="0" w:beforeAutospacing="0" w:after="0" w:afterAutospacing="0"/>
        <w:jc w:val="right"/>
        <w:rPr>
          <w:rFonts w:hAnsi="Times New Roman" w:cs="Times New Roman"/>
          <w:sz w:val="28"/>
          <w:szCs w:val="28"/>
          <w:lang w:val="ru-RU"/>
        </w:rPr>
      </w:pPr>
      <w:r>
        <w:rPr>
          <w:rFonts w:hAnsi="Times New Roman" w:cs="Times New Roman"/>
          <w:sz w:val="28"/>
          <w:szCs w:val="28"/>
          <w:lang w:val="ru-RU"/>
        </w:rPr>
        <w:t>муниципального образования</w:t>
      </w:r>
    </w:p>
    <w:p w14:paraId="141869F3" w14:textId="301F69D8" w:rsidR="00C76C96" w:rsidRDefault="005E12F5" w:rsidP="00C76C96">
      <w:pPr>
        <w:spacing w:before="0" w:beforeAutospacing="0" w:after="0" w:afterAutospacing="0"/>
        <w:jc w:val="right"/>
        <w:rPr>
          <w:rFonts w:hAnsi="Times New Roman" w:cs="Times New Roman"/>
          <w:sz w:val="28"/>
          <w:szCs w:val="28"/>
          <w:lang w:val="ru-RU"/>
        </w:rPr>
      </w:pPr>
      <w:r>
        <w:rPr>
          <w:rFonts w:hAnsi="Times New Roman" w:cs="Times New Roman"/>
          <w:sz w:val="28"/>
          <w:szCs w:val="28"/>
          <w:lang w:val="ru-RU"/>
        </w:rPr>
        <w:t>Свириц</w:t>
      </w:r>
      <w:r w:rsidR="00C76C96">
        <w:rPr>
          <w:rFonts w:hAnsi="Times New Roman" w:cs="Times New Roman"/>
          <w:sz w:val="28"/>
          <w:szCs w:val="28"/>
          <w:lang w:val="ru-RU"/>
        </w:rPr>
        <w:t>кое сельское поселение</w:t>
      </w:r>
    </w:p>
    <w:p w14:paraId="3635D749" w14:textId="18E60A37" w:rsidR="00C76C96" w:rsidRPr="00C76C96" w:rsidRDefault="00C76C96" w:rsidP="00C76C96">
      <w:pPr>
        <w:spacing w:before="0" w:beforeAutospacing="0" w:after="0" w:afterAutospacing="0"/>
        <w:jc w:val="right"/>
        <w:rPr>
          <w:rFonts w:hAnsi="Times New Roman" w:cs="Times New Roman"/>
          <w:sz w:val="28"/>
          <w:szCs w:val="28"/>
          <w:lang w:val="ru-RU"/>
        </w:rPr>
      </w:pPr>
      <w:r>
        <w:rPr>
          <w:rFonts w:hAnsi="Times New Roman" w:cs="Times New Roman"/>
          <w:sz w:val="28"/>
          <w:szCs w:val="28"/>
          <w:lang w:val="ru-RU"/>
        </w:rPr>
        <w:t xml:space="preserve">от </w:t>
      </w:r>
      <w:r w:rsidR="005C5017">
        <w:rPr>
          <w:rFonts w:hAnsi="Times New Roman" w:cs="Times New Roman"/>
          <w:sz w:val="28"/>
          <w:szCs w:val="28"/>
          <w:lang w:val="ru-RU"/>
        </w:rPr>
        <w:t>01</w:t>
      </w:r>
      <w:r w:rsidR="00150025">
        <w:rPr>
          <w:rFonts w:hAnsi="Times New Roman" w:cs="Times New Roman"/>
          <w:sz w:val="28"/>
          <w:szCs w:val="28"/>
          <w:lang w:val="ru-RU"/>
        </w:rPr>
        <w:t>.0</w:t>
      </w:r>
      <w:r w:rsidR="00DC1104">
        <w:rPr>
          <w:rFonts w:hAnsi="Times New Roman" w:cs="Times New Roman"/>
          <w:sz w:val="28"/>
          <w:szCs w:val="28"/>
          <w:lang w:val="ru-RU"/>
        </w:rPr>
        <w:t>3</w:t>
      </w:r>
      <w:r w:rsidR="00EC1CC0">
        <w:rPr>
          <w:rFonts w:hAnsi="Times New Roman" w:cs="Times New Roman"/>
          <w:sz w:val="28"/>
          <w:szCs w:val="28"/>
          <w:lang w:val="ru-RU"/>
        </w:rPr>
        <w:t>.202</w:t>
      </w:r>
      <w:r w:rsidR="00DC1104">
        <w:rPr>
          <w:rFonts w:hAnsi="Times New Roman" w:cs="Times New Roman"/>
          <w:sz w:val="28"/>
          <w:szCs w:val="28"/>
          <w:lang w:val="ru-RU"/>
        </w:rPr>
        <w:t>3</w:t>
      </w:r>
      <w:r>
        <w:rPr>
          <w:rFonts w:hAnsi="Times New Roman" w:cs="Times New Roman"/>
          <w:sz w:val="28"/>
          <w:szCs w:val="28"/>
          <w:lang w:val="ru-RU"/>
        </w:rPr>
        <w:t xml:space="preserve"> года №</w:t>
      </w:r>
      <w:r w:rsidR="00DC1104">
        <w:rPr>
          <w:rFonts w:hAnsi="Times New Roman" w:cs="Times New Roman"/>
          <w:sz w:val="28"/>
          <w:szCs w:val="28"/>
          <w:lang w:val="ru-RU"/>
        </w:rPr>
        <w:t>2</w:t>
      </w:r>
      <w:r w:rsidR="005C5017">
        <w:rPr>
          <w:rFonts w:hAnsi="Times New Roman" w:cs="Times New Roman"/>
          <w:sz w:val="28"/>
          <w:szCs w:val="28"/>
          <w:lang w:val="ru-RU"/>
        </w:rPr>
        <w:t>0</w:t>
      </w:r>
    </w:p>
    <w:p w14:paraId="43901D90" w14:textId="4210DB7E"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lang w:val="ru-RU"/>
        </w:rPr>
        <w:t>Учетная политика для целей бюджетного учета</w:t>
      </w:r>
    </w:p>
    <w:p w14:paraId="24DD82D8" w14:textId="5286CD41" w:rsidR="000D4766" w:rsidRPr="00C76C96" w:rsidRDefault="00933CC2">
      <w:pPr>
        <w:rPr>
          <w:rFonts w:hAnsi="Times New Roman" w:cs="Times New Roman"/>
          <w:sz w:val="28"/>
          <w:szCs w:val="28"/>
          <w:lang w:val="ru-RU"/>
        </w:rPr>
      </w:pPr>
      <w:r w:rsidRPr="00C76C96">
        <w:rPr>
          <w:rFonts w:hAnsi="Times New Roman" w:cs="Times New Roman"/>
          <w:sz w:val="28"/>
          <w:szCs w:val="28"/>
          <w:lang w:val="ru-RU"/>
        </w:rPr>
        <w:t xml:space="preserve">Учетная политика </w:t>
      </w:r>
      <w:r w:rsidR="00851933" w:rsidRPr="00C76C96">
        <w:rPr>
          <w:rFonts w:hAnsi="Times New Roman" w:cs="Times New Roman"/>
          <w:sz w:val="28"/>
          <w:szCs w:val="28"/>
          <w:lang w:val="ru-RU"/>
        </w:rPr>
        <w:t xml:space="preserve">в администрации муниципального образования </w:t>
      </w:r>
      <w:r w:rsidR="005E12F5">
        <w:rPr>
          <w:rFonts w:hAnsi="Times New Roman" w:cs="Times New Roman"/>
          <w:sz w:val="28"/>
          <w:szCs w:val="28"/>
          <w:lang w:val="ru-RU"/>
        </w:rPr>
        <w:t>Свириц</w:t>
      </w:r>
      <w:r w:rsidR="00851933" w:rsidRPr="00C76C96">
        <w:rPr>
          <w:rFonts w:hAnsi="Times New Roman" w:cs="Times New Roman"/>
          <w:sz w:val="28"/>
          <w:szCs w:val="28"/>
          <w:lang w:val="ru-RU"/>
        </w:rPr>
        <w:t>кое сельское поселение</w:t>
      </w:r>
      <w:r w:rsidRPr="00C76C96">
        <w:rPr>
          <w:rFonts w:hAnsi="Times New Roman" w:cs="Times New Roman"/>
          <w:sz w:val="28"/>
          <w:szCs w:val="28"/>
          <w:lang w:val="ru-RU"/>
        </w:rPr>
        <w:t xml:space="preserve"> разработана в соответствии:</w:t>
      </w:r>
    </w:p>
    <w:p w14:paraId="27EF28AF" w14:textId="77777777" w:rsidR="00DC1104" w:rsidRDefault="00DC1104" w:rsidP="00F9298F">
      <w:pPr>
        <w:rPr>
          <w:rFonts w:hAnsi="Times New Roman" w:cs="Times New Roman"/>
          <w:sz w:val="28"/>
          <w:szCs w:val="28"/>
          <w:lang w:val="ru-RU"/>
        </w:rPr>
      </w:pPr>
      <w:r>
        <w:rPr>
          <w:rFonts w:hAnsi="Times New Roman" w:cs="Times New Roman"/>
          <w:sz w:val="28"/>
          <w:szCs w:val="28"/>
          <w:lang w:val="ru-RU"/>
        </w:rPr>
        <w:t xml:space="preserve">С </w:t>
      </w:r>
      <w:r w:rsidR="00F9298F" w:rsidRPr="00F9298F">
        <w:rPr>
          <w:rFonts w:hAnsi="Times New Roman" w:cs="Times New Roman"/>
          <w:sz w:val="28"/>
          <w:szCs w:val="28"/>
          <w:lang w:val="ru-RU"/>
        </w:rPr>
        <w:t>Федеральны</w:t>
      </w:r>
      <w:r>
        <w:rPr>
          <w:rFonts w:hAnsi="Times New Roman" w:cs="Times New Roman"/>
          <w:sz w:val="28"/>
          <w:szCs w:val="28"/>
          <w:lang w:val="ru-RU"/>
        </w:rPr>
        <w:t>м</w:t>
      </w:r>
      <w:r w:rsidR="00F9298F" w:rsidRPr="00F9298F">
        <w:rPr>
          <w:rFonts w:hAnsi="Times New Roman" w:cs="Times New Roman"/>
          <w:sz w:val="28"/>
          <w:szCs w:val="28"/>
          <w:lang w:val="ru-RU"/>
        </w:rPr>
        <w:t xml:space="preserve"> закон</w:t>
      </w:r>
      <w:r>
        <w:rPr>
          <w:rFonts w:hAnsi="Times New Roman" w:cs="Times New Roman"/>
          <w:sz w:val="28"/>
          <w:szCs w:val="28"/>
          <w:lang w:val="ru-RU"/>
        </w:rPr>
        <w:t>ом</w:t>
      </w:r>
      <w:r w:rsidR="00F9298F" w:rsidRPr="00F9298F">
        <w:rPr>
          <w:rFonts w:hAnsi="Times New Roman" w:cs="Times New Roman"/>
          <w:sz w:val="28"/>
          <w:szCs w:val="28"/>
          <w:lang w:val="ru-RU"/>
        </w:rPr>
        <w:t xml:space="preserve"> "О бухгалтерском учете" от 06.12.2011г. № 402-ФЗ (далее – Закон 402-ФЗ)</w:t>
      </w:r>
      <w:r>
        <w:rPr>
          <w:rFonts w:hAnsi="Times New Roman" w:cs="Times New Roman"/>
          <w:sz w:val="28"/>
          <w:szCs w:val="28"/>
          <w:lang w:val="ru-RU"/>
        </w:rPr>
        <w:t>;</w:t>
      </w:r>
    </w:p>
    <w:p w14:paraId="02FAAEF1" w14:textId="2899EF7E"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r>
        <w:rPr>
          <w:rFonts w:hAnsi="Times New Roman" w:cs="Times New Roman"/>
          <w:sz w:val="28"/>
          <w:szCs w:val="28"/>
          <w:lang w:val="ru-RU"/>
        </w:rPr>
        <w:t>;</w:t>
      </w:r>
    </w:p>
    <w:p w14:paraId="66160C45" w14:textId="3485876C"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r>
        <w:rPr>
          <w:rFonts w:hAnsi="Times New Roman" w:cs="Times New Roman"/>
          <w:sz w:val="28"/>
          <w:szCs w:val="28"/>
          <w:lang w:val="ru-RU"/>
        </w:rPr>
        <w:t>;</w:t>
      </w:r>
    </w:p>
    <w:p w14:paraId="76E1A029" w14:textId="01A8FB20"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приказом</w:t>
      </w:r>
      <w:r w:rsidR="00F9298F" w:rsidRPr="00F9298F">
        <w:rPr>
          <w:rFonts w:hAnsi="Times New Roman" w:cs="Times New Roman"/>
          <w:sz w:val="28"/>
          <w:szCs w:val="28"/>
          <w:lang w:val="ru-RU"/>
        </w:rPr>
        <w:t xml:space="preserve">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r>
        <w:rPr>
          <w:rFonts w:hAnsi="Times New Roman" w:cs="Times New Roman"/>
          <w:sz w:val="28"/>
          <w:szCs w:val="28"/>
          <w:lang w:val="ru-RU"/>
        </w:rPr>
        <w:t>;</w:t>
      </w:r>
    </w:p>
    <w:p w14:paraId="48CA47B8" w14:textId="4AB6B9A4"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r>
        <w:rPr>
          <w:rFonts w:hAnsi="Times New Roman" w:cs="Times New Roman"/>
          <w:sz w:val="28"/>
          <w:szCs w:val="28"/>
          <w:lang w:val="ru-RU"/>
        </w:rPr>
        <w:t>;</w:t>
      </w:r>
    </w:p>
    <w:p w14:paraId="132E3D61" w14:textId="113D7808"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r>
        <w:rPr>
          <w:rFonts w:hAnsi="Times New Roman" w:cs="Times New Roman"/>
          <w:sz w:val="28"/>
          <w:szCs w:val="28"/>
          <w:lang w:val="ru-RU"/>
        </w:rPr>
        <w:t>;</w:t>
      </w:r>
    </w:p>
    <w:p w14:paraId="6FF57C6A" w14:textId="0465F809"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r>
        <w:rPr>
          <w:rFonts w:hAnsi="Times New Roman" w:cs="Times New Roman"/>
          <w:sz w:val="28"/>
          <w:szCs w:val="28"/>
          <w:lang w:val="ru-RU"/>
        </w:rPr>
        <w:t>;</w:t>
      </w:r>
    </w:p>
    <w:p w14:paraId="37B2E7F8" w14:textId="4525316C"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r>
        <w:rPr>
          <w:rFonts w:hAnsi="Times New Roman" w:cs="Times New Roman"/>
          <w:sz w:val="28"/>
          <w:szCs w:val="28"/>
          <w:lang w:val="ru-RU"/>
        </w:rPr>
        <w:t>;</w:t>
      </w:r>
    </w:p>
    <w:p w14:paraId="6579D980" w14:textId="23E6908A"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lastRenderedPageBreak/>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r>
        <w:rPr>
          <w:rFonts w:hAnsi="Times New Roman" w:cs="Times New Roman"/>
          <w:sz w:val="28"/>
          <w:szCs w:val="28"/>
          <w:lang w:val="ru-RU"/>
        </w:rPr>
        <w:t>;</w:t>
      </w:r>
    </w:p>
    <w:p w14:paraId="0E99FD7D" w14:textId="108D604B"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r>
        <w:rPr>
          <w:rFonts w:hAnsi="Times New Roman" w:cs="Times New Roman"/>
          <w:sz w:val="28"/>
          <w:szCs w:val="28"/>
          <w:lang w:val="ru-RU"/>
        </w:rPr>
        <w:t>;</w:t>
      </w:r>
    </w:p>
    <w:p w14:paraId="449E4CCC" w14:textId="3B6330A5"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r>
        <w:rPr>
          <w:rFonts w:hAnsi="Times New Roman" w:cs="Times New Roman"/>
          <w:sz w:val="28"/>
          <w:szCs w:val="28"/>
          <w:lang w:val="ru-RU"/>
        </w:rPr>
        <w:t>;</w:t>
      </w:r>
    </w:p>
    <w:p w14:paraId="07F50448" w14:textId="44F97B81"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w:t>
      </w:r>
      <w:r>
        <w:rPr>
          <w:rFonts w:hAnsi="Times New Roman" w:cs="Times New Roman"/>
          <w:sz w:val="28"/>
          <w:szCs w:val="28"/>
          <w:lang w:val="ru-RU"/>
        </w:rPr>
        <w:t>;</w:t>
      </w:r>
    </w:p>
    <w:p w14:paraId="5DB1ED49" w14:textId="78FD2DD4"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w:t>
      </w:r>
      <w:r>
        <w:rPr>
          <w:rFonts w:hAnsi="Times New Roman" w:cs="Times New Roman"/>
          <w:sz w:val="28"/>
          <w:szCs w:val="28"/>
          <w:lang w:val="ru-RU"/>
        </w:rPr>
        <w:t>;</w:t>
      </w:r>
    </w:p>
    <w:p w14:paraId="0DE8ED07" w14:textId="3219C0B3"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07.12.2018 N 256н "Об утверждении федерального стандарта бухгалтерского учета для организаций государственного сектора "Запасы" (далее – СГС «Запасы»)</w:t>
      </w:r>
      <w:r>
        <w:rPr>
          <w:rFonts w:hAnsi="Times New Roman" w:cs="Times New Roman"/>
          <w:sz w:val="28"/>
          <w:szCs w:val="28"/>
          <w:lang w:val="ru-RU"/>
        </w:rPr>
        <w:t>;</w:t>
      </w:r>
    </w:p>
    <w:p w14:paraId="30A95801" w14:textId="2FCDF299" w:rsidR="00F9298F" w:rsidRPr="00F9298F" w:rsidRDefault="00DC1104"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28.02.2018 N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-Приказ 37н</w:t>
      </w:r>
      <w:r>
        <w:rPr>
          <w:rFonts w:hAnsi="Times New Roman" w:cs="Times New Roman"/>
          <w:sz w:val="28"/>
          <w:szCs w:val="28"/>
          <w:lang w:val="ru-RU"/>
        </w:rPr>
        <w:t>;</w:t>
      </w:r>
    </w:p>
    <w:p w14:paraId="3F7C7768" w14:textId="77CE4B80" w:rsidR="00F9298F" w:rsidRPr="00F9298F" w:rsidRDefault="00086758"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15.11.2019 N 184н «Об утверждении федерального стандарта бухгалтерского учета государственных финансов «Выплаты персоналу» (далее – СГС «Выплаты персоналу»)</w:t>
      </w:r>
      <w:r>
        <w:rPr>
          <w:rFonts w:hAnsi="Times New Roman" w:cs="Times New Roman"/>
          <w:sz w:val="28"/>
          <w:szCs w:val="28"/>
          <w:lang w:val="ru-RU"/>
        </w:rPr>
        <w:t>;</w:t>
      </w:r>
    </w:p>
    <w:p w14:paraId="24FDB81C" w14:textId="4C70E8C9" w:rsidR="00F9298F" w:rsidRPr="00F9298F" w:rsidRDefault="00086758"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15.11.2019 N 182н «Об утверждении федерального стандарта бухгалтерского учета государственных финансов «Затраты по заимствованиям» (далее – СГС «Затраты по заимствованиям»)</w:t>
      </w:r>
      <w:r>
        <w:rPr>
          <w:rFonts w:hAnsi="Times New Roman" w:cs="Times New Roman"/>
          <w:sz w:val="28"/>
          <w:szCs w:val="28"/>
          <w:lang w:val="ru-RU"/>
        </w:rPr>
        <w:t>;</w:t>
      </w:r>
    </w:p>
    <w:p w14:paraId="348CD028" w14:textId="55AAAAE0" w:rsidR="00F9298F" w:rsidRPr="00F9298F" w:rsidRDefault="00086758" w:rsidP="00F9298F">
      <w:pPr>
        <w:rPr>
          <w:rFonts w:hAnsi="Times New Roman" w:cs="Times New Roman"/>
          <w:sz w:val="28"/>
          <w:szCs w:val="28"/>
          <w:lang w:val="ru-RU"/>
        </w:rPr>
      </w:pPr>
      <w:bookmarkStart w:id="0" w:name="_Hlk95398145"/>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28.02.2018 N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r>
        <w:rPr>
          <w:rFonts w:hAnsi="Times New Roman" w:cs="Times New Roman"/>
          <w:sz w:val="28"/>
          <w:szCs w:val="28"/>
          <w:lang w:val="ru-RU"/>
        </w:rPr>
        <w:t>;</w:t>
      </w:r>
    </w:p>
    <w:bookmarkEnd w:id="0"/>
    <w:p w14:paraId="191A5B09" w14:textId="18620F6D" w:rsidR="00F9298F" w:rsidRPr="00F9298F" w:rsidRDefault="00086758"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30.12.2017 N 277н «Об утверждении федерального стандарта бухгалтерского учета для организаций </w:t>
      </w:r>
      <w:r w:rsidR="00F9298F" w:rsidRPr="00F9298F">
        <w:rPr>
          <w:rFonts w:hAnsi="Times New Roman" w:cs="Times New Roman"/>
          <w:sz w:val="28"/>
          <w:szCs w:val="28"/>
          <w:lang w:val="ru-RU"/>
        </w:rPr>
        <w:lastRenderedPageBreak/>
        <w:t>государственного сектора «Информация о связанных сторонах» (далее – СГС «Информация о связанных сторонах»)</w:t>
      </w:r>
      <w:r>
        <w:rPr>
          <w:rFonts w:hAnsi="Times New Roman" w:cs="Times New Roman"/>
          <w:sz w:val="28"/>
          <w:szCs w:val="28"/>
          <w:lang w:val="ru-RU"/>
        </w:rPr>
        <w:t>;</w:t>
      </w:r>
    </w:p>
    <w:p w14:paraId="23232D35" w14:textId="296E13F2" w:rsidR="00F9298F" w:rsidRPr="00F9298F" w:rsidRDefault="00086758" w:rsidP="00F9298F">
      <w:pPr>
        <w:rPr>
          <w:rFonts w:hAnsi="Times New Roman" w:cs="Times New Roman"/>
          <w:sz w:val="28"/>
          <w:szCs w:val="28"/>
          <w:lang w:val="ru-RU"/>
        </w:rPr>
      </w:pPr>
      <w:bookmarkStart w:id="1" w:name="_Hlk95398172"/>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15.11.2019 N 181н «Об утверждении федерального стандарта бухгалтерского учета государственных финансов «Нематериальные активы» (далее – СГС «Нематериальные активы»)</w:t>
      </w:r>
      <w:r>
        <w:rPr>
          <w:rFonts w:hAnsi="Times New Roman" w:cs="Times New Roman"/>
          <w:sz w:val="28"/>
          <w:szCs w:val="28"/>
          <w:lang w:val="ru-RU"/>
        </w:rPr>
        <w:t>;</w:t>
      </w:r>
    </w:p>
    <w:bookmarkEnd w:id="1"/>
    <w:p w14:paraId="178A01EE" w14:textId="7F06F102" w:rsidR="00F9298F" w:rsidRPr="00F9298F" w:rsidRDefault="00086758"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30.06.2020 N 129н «Об утверждении федерального стандарта бухгалтерского учета государственных финансов «Финансовые инструменты» (далее – СГС «Финансовые инструменты»)</w:t>
      </w:r>
      <w:r>
        <w:rPr>
          <w:rFonts w:hAnsi="Times New Roman" w:cs="Times New Roman"/>
          <w:sz w:val="28"/>
          <w:szCs w:val="28"/>
          <w:lang w:val="ru-RU"/>
        </w:rPr>
        <w:t>;</w:t>
      </w:r>
    </w:p>
    <w:p w14:paraId="2478B95D" w14:textId="728A930D" w:rsidR="00F9298F" w:rsidRPr="00F9298F" w:rsidRDefault="00086758"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r>
        <w:rPr>
          <w:rFonts w:hAnsi="Times New Roman" w:cs="Times New Roman"/>
          <w:sz w:val="28"/>
          <w:szCs w:val="28"/>
          <w:lang w:val="ru-RU"/>
        </w:rPr>
        <w:t>;</w:t>
      </w:r>
    </w:p>
    <w:p w14:paraId="466BFD93" w14:textId="169E3C5D" w:rsidR="00F9298F" w:rsidRPr="00F9298F" w:rsidRDefault="00086758"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hAnsi="Times New Roman" w:cs="Times New Roman"/>
          <w:sz w:val="28"/>
          <w:szCs w:val="28"/>
          <w:lang w:val="ru-RU"/>
        </w:rPr>
        <w:t>;</w:t>
      </w:r>
    </w:p>
    <w:p w14:paraId="37EBD39C" w14:textId="37F62991" w:rsidR="00F9298F" w:rsidRPr="00F9298F" w:rsidRDefault="00086758"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r>
        <w:rPr>
          <w:rFonts w:hAnsi="Times New Roman" w:cs="Times New Roman"/>
          <w:sz w:val="28"/>
          <w:szCs w:val="28"/>
          <w:lang w:val="ru-RU"/>
        </w:rPr>
        <w:t>;</w:t>
      </w:r>
    </w:p>
    <w:p w14:paraId="44E9D1E3" w14:textId="1ABA78B8" w:rsidR="00F9298F" w:rsidRPr="00F9298F" w:rsidRDefault="00086758" w:rsidP="00F9298F">
      <w:pPr>
        <w:rPr>
          <w:rFonts w:hAnsi="Times New Roman" w:cs="Times New Roman"/>
          <w:sz w:val="28"/>
          <w:szCs w:val="28"/>
          <w:lang w:val="ru-RU"/>
        </w:rPr>
      </w:pPr>
      <w:r>
        <w:rPr>
          <w:rFonts w:hAnsi="Times New Roman" w:cs="Times New Roman"/>
          <w:sz w:val="28"/>
          <w:szCs w:val="28"/>
          <w:lang w:val="ru-RU"/>
        </w:rPr>
        <w:t>п</w:t>
      </w:r>
      <w:r w:rsidR="00F9298F" w:rsidRPr="00F9298F">
        <w:rPr>
          <w:rFonts w:hAnsi="Times New Roman" w:cs="Times New Roman"/>
          <w:sz w:val="28"/>
          <w:szCs w:val="28"/>
          <w:lang w:val="ru-RU"/>
        </w:rPr>
        <w:t>риказ</w:t>
      </w:r>
      <w:r>
        <w:rPr>
          <w:rFonts w:hAnsi="Times New Roman" w:cs="Times New Roman"/>
          <w:sz w:val="28"/>
          <w:szCs w:val="28"/>
          <w:lang w:val="ru-RU"/>
        </w:rPr>
        <w:t>ом</w:t>
      </w:r>
      <w:r w:rsidR="00F9298F" w:rsidRPr="00F9298F">
        <w:rPr>
          <w:rFonts w:hAnsi="Times New Roman" w:cs="Times New Roman"/>
          <w:sz w:val="28"/>
          <w:szCs w:val="28"/>
          <w:lang w:val="ru-RU"/>
        </w:rPr>
        <w:t xml:space="preserve"> Минфина РФ от 13.06.1995 N 49 "Об утверждении Методических указаний по инвентаризации имущества и финансовых обязательств" (далее – Приказ 49)</w:t>
      </w:r>
      <w:r w:rsidR="00DD0A2A">
        <w:rPr>
          <w:rFonts w:hAnsi="Times New Roman" w:cs="Times New Roman"/>
          <w:sz w:val="28"/>
          <w:szCs w:val="28"/>
          <w:lang w:val="ru-RU"/>
        </w:rPr>
        <w:t>;</w:t>
      </w:r>
    </w:p>
    <w:p w14:paraId="21B3DC6D" w14:textId="77777777" w:rsidR="000D4766" w:rsidRPr="00C76C96" w:rsidRDefault="00933CC2">
      <w:pPr>
        <w:rPr>
          <w:rFonts w:hAnsi="Times New Roman" w:cs="Times New Roman"/>
          <w:sz w:val="28"/>
          <w:szCs w:val="28"/>
        </w:rPr>
      </w:pPr>
      <w:r w:rsidRPr="00C76C96">
        <w:rPr>
          <w:rFonts w:hAnsi="Times New Roman" w:cs="Times New Roman"/>
          <w:sz w:val="28"/>
          <w:szCs w:val="28"/>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2417"/>
        <w:gridCol w:w="6594"/>
      </w:tblGrid>
      <w:tr w:rsidR="00C04534" w:rsidRPr="00C76C96" w14:paraId="1BDA2BF5" w14:textId="77777777" w:rsidTr="00851933">
        <w:tc>
          <w:tcPr>
            <w:tcW w:w="2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1C0569" w14:textId="77777777" w:rsidR="000D4766" w:rsidRPr="00C76C96" w:rsidRDefault="00933CC2">
            <w:pPr>
              <w:rPr>
                <w:sz w:val="28"/>
                <w:szCs w:val="28"/>
              </w:rPr>
            </w:pPr>
            <w:r w:rsidRPr="00C76C96">
              <w:rPr>
                <w:rFonts w:hAnsi="Times New Roman" w:cs="Times New Roman"/>
                <w:b/>
                <w:bCs/>
                <w:sz w:val="28"/>
                <w:szCs w:val="28"/>
              </w:rPr>
              <w:t>Наименование</w:t>
            </w:r>
          </w:p>
        </w:tc>
        <w:tc>
          <w:tcPr>
            <w:tcW w:w="6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84F62" w14:textId="77777777" w:rsidR="000D4766" w:rsidRPr="00C76C96" w:rsidRDefault="00933CC2">
            <w:pPr>
              <w:rPr>
                <w:sz w:val="28"/>
                <w:szCs w:val="28"/>
              </w:rPr>
            </w:pPr>
            <w:r w:rsidRPr="00C76C96">
              <w:rPr>
                <w:rFonts w:hAnsi="Times New Roman" w:cs="Times New Roman"/>
                <w:b/>
                <w:bCs/>
                <w:sz w:val="28"/>
                <w:szCs w:val="28"/>
              </w:rPr>
              <w:t>Расшифровка (сокращение)</w:t>
            </w:r>
          </w:p>
        </w:tc>
      </w:tr>
      <w:tr w:rsidR="00C04534" w:rsidRPr="00150DAC" w14:paraId="2836C533" w14:textId="77777777" w:rsidTr="00851933">
        <w:tc>
          <w:tcPr>
            <w:tcW w:w="2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D5292D" w14:textId="3DD6F86F" w:rsidR="000D4766" w:rsidRPr="00C76C96" w:rsidRDefault="00B46A44">
            <w:pPr>
              <w:rPr>
                <w:sz w:val="28"/>
                <w:szCs w:val="28"/>
                <w:lang w:val="ru-RU"/>
              </w:rPr>
            </w:pPr>
            <w:r w:rsidRPr="00C76C96">
              <w:rPr>
                <w:rFonts w:hAnsi="Times New Roman" w:cs="Times New Roman"/>
                <w:sz w:val="28"/>
                <w:szCs w:val="28"/>
                <w:lang w:val="ru-RU"/>
              </w:rPr>
              <w:t>Администрация</w:t>
            </w:r>
          </w:p>
        </w:tc>
        <w:tc>
          <w:tcPr>
            <w:tcW w:w="6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96EA6" w14:textId="33E8DCDA" w:rsidR="000D4766" w:rsidRPr="00C76C96" w:rsidRDefault="00B46A44" w:rsidP="005E12F5">
            <w:pPr>
              <w:rPr>
                <w:sz w:val="28"/>
                <w:szCs w:val="28"/>
                <w:lang w:val="ru-RU"/>
              </w:rPr>
            </w:pPr>
            <w:r w:rsidRPr="00C76C96">
              <w:rPr>
                <w:sz w:val="28"/>
                <w:szCs w:val="28"/>
                <w:lang w:val="ru-RU"/>
              </w:rPr>
              <w:t xml:space="preserve">Администрация муниципального образования </w:t>
            </w:r>
            <w:r w:rsidR="005E12F5">
              <w:rPr>
                <w:sz w:val="28"/>
                <w:szCs w:val="28"/>
                <w:lang w:val="ru-RU"/>
              </w:rPr>
              <w:t>Свириц</w:t>
            </w:r>
            <w:r w:rsidRPr="00C76C96">
              <w:rPr>
                <w:sz w:val="28"/>
                <w:szCs w:val="28"/>
                <w:lang w:val="ru-RU"/>
              </w:rPr>
              <w:t>кое сельское поселение Волховского муниципального района Ленинградской области</w:t>
            </w:r>
          </w:p>
        </w:tc>
      </w:tr>
      <w:tr w:rsidR="00C04534" w:rsidRPr="00150DAC" w14:paraId="58690350" w14:textId="77777777" w:rsidTr="00851933">
        <w:tc>
          <w:tcPr>
            <w:tcW w:w="2417" w:type="dxa"/>
            <w:tcMar>
              <w:top w:w="75" w:type="dxa"/>
              <w:left w:w="75" w:type="dxa"/>
              <w:bottom w:w="75" w:type="dxa"/>
              <w:right w:w="75" w:type="dxa"/>
            </w:tcMar>
            <w:vAlign w:val="center"/>
          </w:tcPr>
          <w:p w14:paraId="6DC92B09" w14:textId="77777777" w:rsidR="000D4766" w:rsidRPr="00C76C96" w:rsidRDefault="000D4766">
            <w:pPr>
              <w:ind w:left="75" w:right="75"/>
              <w:rPr>
                <w:rFonts w:hAnsi="Times New Roman" w:cs="Times New Roman"/>
                <w:sz w:val="28"/>
                <w:szCs w:val="28"/>
                <w:lang w:val="ru-RU"/>
              </w:rPr>
            </w:pPr>
          </w:p>
        </w:tc>
        <w:tc>
          <w:tcPr>
            <w:tcW w:w="6594" w:type="dxa"/>
            <w:tcMar>
              <w:top w:w="75" w:type="dxa"/>
              <w:left w:w="75" w:type="dxa"/>
              <w:bottom w:w="75" w:type="dxa"/>
              <w:right w:w="75" w:type="dxa"/>
            </w:tcMar>
            <w:vAlign w:val="center"/>
          </w:tcPr>
          <w:p w14:paraId="36562F7F" w14:textId="77777777" w:rsidR="000D4766" w:rsidRDefault="000D4766">
            <w:pPr>
              <w:ind w:left="75" w:right="75"/>
              <w:rPr>
                <w:rFonts w:hAnsi="Times New Roman" w:cs="Times New Roman"/>
                <w:sz w:val="28"/>
                <w:szCs w:val="28"/>
                <w:lang w:val="ru-RU"/>
              </w:rPr>
            </w:pPr>
          </w:p>
          <w:p w14:paraId="5984D840" w14:textId="17B92F3F" w:rsidR="00BC17D6" w:rsidRPr="00C76C96" w:rsidRDefault="00BC17D6">
            <w:pPr>
              <w:ind w:left="75" w:right="75"/>
              <w:rPr>
                <w:rFonts w:hAnsi="Times New Roman" w:cs="Times New Roman"/>
                <w:sz w:val="28"/>
                <w:szCs w:val="28"/>
                <w:lang w:val="ru-RU"/>
              </w:rPr>
            </w:pPr>
          </w:p>
        </w:tc>
      </w:tr>
    </w:tbl>
    <w:p w14:paraId="4FB0FBC3"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lastRenderedPageBreak/>
        <w:t>I</w:t>
      </w:r>
      <w:r w:rsidRPr="00C76C96">
        <w:rPr>
          <w:rFonts w:hAnsi="Times New Roman" w:cs="Times New Roman"/>
          <w:b/>
          <w:bCs/>
          <w:sz w:val="28"/>
          <w:szCs w:val="28"/>
          <w:lang w:val="ru-RU"/>
        </w:rPr>
        <w:t>. Общие</w:t>
      </w:r>
      <w:r w:rsidRPr="00C76C96">
        <w:rPr>
          <w:rFonts w:hAnsi="Times New Roman" w:cs="Times New Roman"/>
          <w:b/>
          <w:bCs/>
          <w:sz w:val="28"/>
          <w:szCs w:val="28"/>
        </w:rPr>
        <w:t> </w:t>
      </w:r>
      <w:r w:rsidRPr="00C76C96">
        <w:rPr>
          <w:rFonts w:hAnsi="Times New Roman" w:cs="Times New Roman"/>
          <w:b/>
          <w:bCs/>
          <w:sz w:val="28"/>
          <w:szCs w:val="28"/>
          <w:lang w:val="ru-RU"/>
        </w:rPr>
        <w:t>положения</w:t>
      </w:r>
    </w:p>
    <w:p w14:paraId="53B750AA" w14:textId="5BE424E5" w:rsidR="000D4766" w:rsidRDefault="00933CC2"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 xml:space="preserve">1. </w:t>
      </w:r>
      <w:r w:rsidR="00B46A44" w:rsidRPr="00C76C96">
        <w:rPr>
          <w:rFonts w:hAnsi="Times New Roman" w:cs="Times New Roman"/>
          <w:sz w:val="28"/>
          <w:szCs w:val="28"/>
          <w:lang w:val="ru-RU"/>
        </w:rPr>
        <w:t>Администрация</w:t>
      </w:r>
      <w:r w:rsidRPr="00C76C96">
        <w:rPr>
          <w:rFonts w:hAnsi="Times New Roman" w:cs="Times New Roman"/>
          <w:sz w:val="28"/>
          <w:szCs w:val="28"/>
          <w:lang w:val="ru-RU"/>
        </w:rPr>
        <w:t xml:space="preserve"> является </w:t>
      </w:r>
      <w:r w:rsidR="00B46A44" w:rsidRPr="00C76C96">
        <w:rPr>
          <w:rFonts w:hAnsi="Times New Roman" w:cs="Times New Roman"/>
          <w:sz w:val="28"/>
          <w:szCs w:val="28"/>
          <w:lang w:val="ru-RU"/>
        </w:rPr>
        <w:t xml:space="preserve">главным </w:t>
      </w:r>
      <w:r w:rsidRPr="00C76C96">
        <w:rPr>
          <w:rFonts w:hAnsi="Times New Roman" w:cs="Times New Roman"/>
          <w:sz w:val="28"/>
          <w:szCs w:val="28"/>
          <w:lang w:val="ru-RU"/>
        </w:rPr>
        <w:t>администратором доходов, распорядителем бюджетных средств, получателем бюджетных средств.</w:t>
      </w:r>
    </w:p>
    <w:p w14:paraId="3A9E6805" w14:textId="5309EC99" w:rsidR="000D4766" w:rsidRPr="00C76C96" w:rsidRDefault="00933CC2"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2. Бюджетный</w:t>
      </w:r>
      <w:r w:rsidRPr="00C76C96">
        <w:rPr>
          <w:rFonts w:hAnsi="Times New Roman" w:cs="Times New Roman"/>
          <w:sz w:val="28"/>
          <w:szCs w:val="28"/>
        </w:rPr>
        <w:t> </w:t>
      </w:r>
      <w:r w:rsidRPr="00C76C96">
        <w:rPr>
          <w:rFonts w:hAnsi="Times New Roman" w:cs="Times New Roman"/>
          <w:sz w:val="28"/>
          <w:szCs w:val="28"/>
          <w:lang w:val="ru-RU"/>
        </w:rPr>
        <w:t xml:space="preserve">учет ведет </w:t>
      </w:r>
      <w:r w:rsidR="006D0A7C">
        <w:rPr>
          <w:rFonts w:hAnsi="Times New Roman" w:cs="Times New Roman"/>
          <w:sz w:val="28"/>
          <w:szCs w:val="28"/>
          <w:lang w:val="ru-RU"/>
        </w:rPr>
        <w:t>г</w:t>
      </w:r>
      <w:r w:rsidRPr="00C76C96">
        <w:rPr>
          <w:rFonts w:hAnsi="Times New Roman" w:cs="Times New Roman"/>
          <w:sz w:val="28"/>
          <w:szCs w:val="28"/>
          <w:lang w:val="ru-RU"/>
        </w:rPr>
        <w:t>лавны</w:t>
      </w:r>
      <w:r w:rsidR="006D0A7C">
        <w:rPr>
          <w:rFonts w:hAnsi="Times New Roman" w:cs="Times New Roman"/>
          <w:sz w:val="28"/>
          <w:szCs w:val="28"/>
          <w:lang w:val="ru-RU"/>
        </w:rPr>
        <w:t>й</w:t>
      </w:r>
      <w:r w:rsidRPr="00C76C96">
        <w:rPr>
          <w:rFonts w:hAnsi="Times New Roman" w:cs="Times New Roman"/>
          <w:sz w:val="28"/>
          <w:szCs w:val="28"/>
          <w:lang w:val="ru-RU"/>
        </w:rPr>
        <w:t xml:space="preserve"> бухгалтер</w:t>
      </w:r>
      <w:r w:rsidR="006D0A7C">
        <w:rPr>
          <w:rFonts w:hAnsi="Times New Roman" w:cs="Times New Roman"/>
          <w:sz w:val="28"/>
          <w:szCs w:val="28"/>
          <w:lang w:val="ru-RU"/>
        </w:rPr>
        <w:t xml:space="preserve"> администрации,</w:t>
      </w:r>
      <w:r w:rsidRPr="00C76C96">
        <w:rPr>
          <w:rFonts w:hAnsi="Times New Roman" w:cs="Times New Roman"/>
          <w:sz w:val="28"/>
          <w:szCs w:val="28"/>
          <w:lang w:val="ru-RU"/>
        </w:rPr>
        <w:t xml:space="preserve">  руководствую</w:t>
      </w:r>
      <w:r w:rsidR="006D0A7C">
        <w:rPr>
          <w:rFonts w:hAnsi="Times New Roman" w:cs="Times New Roman"/>
          <w:sz w:val="28"/>
          <w:szCs w:val="28"/>
          <w:lang w:val="ru-RU"/>
        </w:rPr>
        <w:t>щий</w:t>
      </w:r>
      <w:r w:rsidRPr="00C76C96">
        <w:rPr>
          <w:rFonts w:hAnsi="Times New Roman" w:cs="Times New Roman"/>
          <w:sz w:val="28"/>
          <w:szCs w:val="28"/>
          <w:lang w:val="ru-RU"/>
        </w:rPr>
        <w:t xml:space="preserve">ся в своей работе </w:t>
      </w:r>
      <w:r w:rsidR="00B46A44" w:rsidRPr="00C76C96">
        <w:rPr>
          <w:rFonts w:hAnsi="Times New Roman" w:cs="Times New Roman"/>
          <w:sz w:val="28"/>
          <w:szCs w:val="28"/>
          <w:lang w:val="ru-RU"/>
        </w:rPr>
        <w:t>Федеральным законом от 06.12.2011 г. N 402-ФЗ «О бухгалтерском учете», должностн</w:t>
      </w:r>
      <w:r w:rsidR="006D0A7C">
        <w:rPr>
          <w:rFonts w:hAnsi="Times New Roman" w:cs="Times New Roman"/>
          <w:sz w:val="28"/>
          <w:szCs w:val="28"/>
          <w:lang w:val="ru-RU"/>
        </w:rPr>
        <w:t>ой</w:t>
      </w:r>
      <w:r w:rsidR="00B46A44" w:rsidRPr="00C76C96">
        <w:rPr>
          <w:rFonts w:hAnsi="Times New Roman" w:cs="Times New Roman"/>
          <w:sz w:val="28"/>
          <w:szCs w:val="28"/>
          <w:lang w:val="ru-RU"/>
        </w:rPr>
        <w:t xml:space="preserve"> инструкци</w:t>
      </w:r>
      <w:r w:rsidR="006D0A7C">
        <w:rPr>
          <w:rFonts w:hAnsi="Times New Roman" w:cs="Times New Roman"/>
          <w:sz w:val="28"/>
          <w:szCs w:val="28"/>
          <w:lang w:val="ru-RU"/>
        </w:rPr>
        <w:t>ей.</w:t>
      </w:r>
      <w:r w:rsidRPr="00C76C96">
        <w:rPr>
          <w:rFonts w:hAnsi="Times New Roman" w:cs="Times New Roman"/>
          <w:sz w:val="28"/>
          <w:szCs w:val="28"/>
          <w:lang w:val="ru-RU"/>
        </w:rPr>
        <w:t xml:space="preserve"> </w:t>
      </w:r>
    </w:p>
    <w:p w14:paraId="6A094E9F" w14:textId="18054A2E" w:rsidR="000D4766" w:rsidRPr="00C76C96" w:rsidRDefault="00DD0A2A" w:rsidP="00B46A44">
      <w:pPr>
        <w:spacing w:before="0" w:beforeAutospacing="0" w:after="0" w:afterAutospacing="0"/>
        <w:ind w:firstLine="720"/>
        <w:jc w:val="both"/>
        <w:rPr>
          <w:rFonts w:hAnsi="Times New Roman" w:cs="Times New Roman"/>
          <w:sz w:val="28"/>
          <w:szCs w:val="28"/>
          <w:lang w:val="ru-RU"/>
        </w:rPr>
      </w:pPr>
      <w:r>
        <w:rPr>
          <w:rFonts w:hAnsi="Times New Roman" w:cs="Times New Roman"/>
          <w:sz w:val="28"/>
          <w:szCs w:val="28"/>
          <w:lang w:val="ru-RU"/>
        </w:rPr>
        <w:t>Ответственным з</w:t>
      </w:r>
      <w:r w:rsidR="00933CC2" w:rsidRPr="00C76C96">
        <w:rPr>
          <w:rFonts w:hAnsi="Times New Roman" w:cs="Times New Roman"/>
          <w:sz w:val="28"/>
          <w:szCs w:val="28"/>
          <w:lang w:val="ru-RU"/>
        </w:rPr>
        <w:t xml:space="preserve">а ведение бюджетного учета в </w:t>
      </w:r>
      <w:r w:rsidR="00B46A44" w:rsidRPr="00C76C96">
        <w:rPr>
          <w:rFonts w:hAnsi="Times New Roman" w:cs="Times New Roman"/>
          <w:sz w:val="28"/>
          <w:szCs w:val="28"/>
          <w:lang w:val="ru-RU"/>
        </w:rPr>
        <w:t>Администрации</w:t>
      </w:r>
      <w:r w:rsidR="00933CC2" w:rsidRPr="00C76C96">
        <w:rPr>
          <w:rFonts w:hAnsi="Times New Roman" w:cs="Times New Roman"/>
          <w:sz w:val="28"/>
          <w:szCs w:val="28"/>
          <w:lang w:val="ru-RU"/>
        </w:rPr>
        <w:t xml:space="preserve"> является</w:t>
      </w:r>
      <w:r w:rsidR="00B46A44" w:rsidRPr="00C76C96">
        <w:rPr>
          <w:rFonts w:hAnsi="Times New Roman" w:cs="Times New Roman"/>
          <w:sz w:val="28"/>
          <w:szCs w:val="28"/>
          <w:lang w:val="ru-RU"/>
        </w:rPr>
        <w:t xml:space="preserve"> г</w:t>
      </w:r>
      <w:r w:rsidR="00933CC2" w:rsidRPr="00C76C96">
        <w:rPr>
          <w:rFonts w:hAnsi="Times New Roman" w:cs="Times New Roman"/>
          <w:sz w:val="28"/>
          <w:szCs w:val="28"/>
          <w:lang w:val="ru-RU"/>
        </w:rPr>
        <w:t>лавный</w:t>
      </w:r>
      <w:r w:rsidR="00933CC2" w:rsidRPr="00C76C96">
        <w:rPr>
          <w:rFonts w:hAnsi="Times New Roman" w:cs="Times New Roman"/>
          <w:sz w:val="28"/>
          <w:szCs w:val="28"/>
        </w:rPr>
        <w:t> </w:t>
      </w:r>
      <w:r w:rsidR="00933CC2" w:rsidRPr="00C76C96">
        <w:rPr>
          <w:rFonts w:hAnsi="Times New Roman" w:cs="Times New Roman"/>
          <w:sz w:val="28"/>
          <w:szCs w:val="28"/>
          <w:lang w:val="ru-RU"/>
        </w:rPr>
        <w:t>бухгалтер.</w:t>
      </w:r>
    </w:p>
    <w:p w14:paraId="021A1C8E" w14:textId="77777777" w:rsidR="000D4766" w:rsidRPr="00C76C96" w:rsidRDefault="00933CC2"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Основание: часть</w:t>
      </w:r>
      <w:r w:rsidRPr="00C76C96">
        <w:rPr>
          <w:rFonts w:hAnsi="Times New Roman" w:cs="Times New Roman"/>
          <w:sz w:val="28"/>
          <w:szCs w:val="28"/>
        </w:rPr>
        <w:t> </w:t>
      </w:r>
      <w:r w:rsidRPr="00C76C96">
        <w:rPr>
          <w:rFonts w:hAnsi="Times New Roman" w:cs="Times New Roman"/>
          <w:sz w:val="28"/>
          <w:szCs w:val="28"/>
          <w:lang w:val="ru-RU"/>
        </w:rPr>
        <w:t>3 статьи</w:t>
      </w:r>
      <w:r w:rsidRPr="00C76C96">
        <w:rPr>
          <w:rFonts w:hAnsi="Times New Roman" w:cs="Times New Roman"/>
          <w:sz w:val="28"/>
          <w:szCs w:val="28"/>
        </w:rPr>
        <w:t> </w:t>
      </w:r>
      <w:r w:rsidRPr="00C76C96">
        <w:rPr>
          <w:rFonts w:hAnsi="Times New Roman" w:cs="Times New Roman"/>
          <w:sz w:val="28"/>
          <w:szCs w:val="28"/>
          <w:lang w:val="ru-RU"/>
        </w:rPr>
        <w:t>7 Закона от 06.12.2011</w:t>
      </w:r>
      <w:r w:rsidRPr="00C76C96">
        <w:rPr>
          <w:rFonts w:hAnsi="Times New Roman" w:cs="Times New Roman"/>
          <w:sz w:val="28"/>
          <w:szCs w:val="28"/>
        </w:rPr>
        <w:t> </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402-ФЗ, пункт 4 Инструкции к</w:t>
      </w:r>
      <w:r w:rsidRPr="00C76C96">
        <w:rPr>
          <w:rFonts w:hAnsi="Times New Roman" w:cs="Times New Roman"/>
          <w:sz w:val="28"/>
          <w:szCs w:val="28"/>
        </w:rPr>
        <w:t> </w:t>
      </w:r>
      <w:r w:rsidRPr="00C76C96">
        <w:rPr>
          <w:rFonts w:hAnsi="Times New Roman" w:cs="Times New Roman"/>
          <w:sz w:val="28"/>
          <w:szCs w:val="28"/>
          <w:lang w:val="ru-RU"/>
        </w:rPr>
        <w:t>Единому плану счетов № 157н.</w:t>
      </w:r>
    </w:p>
    <w:p w14:paraId="38B8AC63" w14:textId="487E282B" w:rsidR="00BE70E9" w:rsidRPr="00C76C96" w:rsidRDefault="00B46A44" w:rsidP="00B46A44">
      <w:pPr>
        <w:spacing w:before="0" w:beforeAutospacing="0" w:after="0" w:afterAutospacing="0"/>
        <w:ind w:firstLine="720"/>
        <w:rPr>
          <w:rFonts w:hAnsi="Times New Roman" w:cs="Times New Roman"/>
          <w:sz w:val="28"/>
          <w:szCs w:val="28"/>
          <w:lang w:val="ru-RU"/>
        </w:rPr>
      </w:pPr>
      <w:r w:rsidRPr="00C76C96">
        <w:rPr>
          <w:rFonts w:hAnsi="Times New Roman" w:cs="Times New Roman"/>
          <w:sz w:val="28"/>
          <w:szCs w:val="28"/>
          <w:lang w:val="ru-RU"/>
        </w:rPr>
        <w:t>3</w:t>
      </w:r>
      <w:r w:rsidR="00933CC2" w:rsidRPr="00C76C96">
        <w:rPr>
          <w:rFonts w:hAnsi="Times New Roman" w:cs="Times New Roman"/>
          <w:sz w:val="28"/>
          <w:szCs w:val="28"/>
          <w:lang w:val="ru-RU"/>
        </w:rPr>
        <w:t xml:space="preserve">. В </w:t>
      </w:r>
      <w:r w:rsidRPr="00C76C96">
        <w:rPr>
          <w:rFonts w:hAnsi="Times New Roman" w:cs="Times New Roman"/>
          <w:sz w:val="28"/>
          <w:szCs w:val="28"/>
          <w:lang w:val="ru-RU"/>
        </w:rPr>
        <w:t xml:space="preserve">администрации </w:t>
      </w:r>
      <w:r w:rsidR="00933CC2" w:rsidRPr="00C76C96">
        <w:rPr>
          <w:rFonts w:hAnsi="Times New Roman" w:cs="Times New Roman"/>
          <w:sz w:val="28"/>
          <w:szCs w:val="28"/>
          <w:lang w:val="ru-RU"/>
        </w:rPr>
        <w:t>действуют постоянные комиссии:</w:t>
      </w:r>
      <w:r w:rsidR="00933CC2" w:rsidRPr="00C76C96">
        <w:rPr>
          <w:sz w:val="28"/>
          <w:szCs w:val="28"/>
          <w:lang w:val="ru-RU"/>
        </w:rPr>
        <w:br/>
      </w:r>
      <w:r w:rsidR="00933CC2" w:rsidRPr="00C76C96">
        <w:rPr>
          <w:rFonts w:hAnsi="Times New Roman" w:cs="Times New Roman"/>
          <w:sz w:val="28"/>
          <w:szCs w:val="28"/>
          <w:lang w:val="ru-RU"/>
        </w:rPr>
        <w:t xml:space="preserve"> – комиссия по поступлению и выбытию активов</w:t>
      </w:r>
      <w:r w:rsidR="00F40ABF">
        <w:rPr>
          <w:rFonts w:hAnsi="Times New Roman" w:cs="Times New Roman"/>
          <w:sz w:val="28"/>
          <w:szCs w:val="28"/>
          <w:lang w:val="ru-RU"/>
        </w:rPr>
        <w:t>;</w:t>
      </w:r>
      <w:r w:rsidR="00933CC2" w:rsidRPr="00C76C96">
        <w:rPr>
          <w:sz w:val="28"/>
          <w:szCs w:val="28"/>
          <w:lang w:val="ru-RU"/>
        </w:rPr>
        <w:br/>
      </w:r>
      <w:r w:rsidR="00933CC2" w:rsidRPr="00C76C96">
        <w:rPr>
          <w:rFonts w:hAnsi="Times New Roman" w:cs="Times New Roman"/>
          <w:sz w:val="28"/>
          <w:szCs w:val="28"/>
          <w:lang w:val="ru-RU"/>
        </w:rPr>
        <w:t xml:space="preserve"> – инвентаризационная комиссия;</w:t>
      </w:r>
      <w:r w:rsidR="00933CC2" w:rsidRPr="00C76C96">
        <w:rPr>
          <w:sz w:val="28"/>
          <w:szCs w:val="28"/>
          <w:lang w:val="ru-RU"/>
        </w:rPr>
        <w:br/>
      </w:r>
      <w:r w:rsidR="00933CC2" w:rsidRPr="00C76C96">
        <w:rPr>
          <w:rFonts w:hAnsi="Times New Roman" w:cs="Times New Roman"/>
          <w:sz w:val="28"/>
          <w:szCs w:val="28"/>
          <w:lang w:val="ru-RU"/>
        </w:rPr>
        <w:t xml:space="preserve"> – комиссия по проверке показаний одометров автотранспорта;</w:t>
      </w:r>
      <w:r w:rsidR="00933CC2" w:rsidRPr="00C76C96">
        <w:rPr>
          <w:sz w:val="28"/>
          <w:szCs w:val="28"/>
          <w:lang w:val="ru-RU"/>
        </w:rPr>
        <w:br/>
      </w:r>
      <w:r w:rsidR="00933CC2" w:rsidRPr="00C76C96">
        <w:rPr>
          <w:rFonts w:hAnsi="Times New Roman" w:cs="Times New Roman"/>
          <w:sz w:val="28"/>
          <w:szCs w:val="28"/>
          <w:lang w:val="ru-RU"/>
        </w:rPr>
        <w:t xml:space="preserve"> </w:t>
      </w:r>
      <w:r w:rsidR="00BE70E9" w:rsidRPr="00C76C96">
        <w:rPr>
          <w:rFonts w:hAnsi="Times New Roman" w:cs="Times New Roman"/>
          <w:sz w:val="28"/>
          <w:szCs w:val="28"/>
          <w:lang w:val="ru-RU"/>
        </w:rPr>
        <w:t>Состав указанных комиссий утверждается распоряжением главы администрации.</w:t>
      </w:r>
    </w:p>
    <w:p w14:paraId="2DB20822" w14:textId="5E52DBFD" w:rsidR="000D4766" w:rsidRPr="00C76C96" w:rsidRDefault="00B46A44"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4</w:t>
      </w:r>
      <w:r w:rsidR="00933CC2" w:rsidRPr="00C76C96">
        <w:rPr>
          <w:rFonts w:hAnsi="Times New Roman" w:cs="Times New Roman"/>
          <w:sz w:val="28"/>
          <w:szCs w:val="28"/>
          <w:lang w:val="ru-RU"/>
        </w:rPr>
        <w:t xml:space="preserve">. </w:t>
      </w:r>
      <w:r w:rsidRPr="00C76C96">
        <w:rPr>
          <w:rFonts w:hAnsi="Times New Roman" w:cs="Times New Roman"/>
          <w:sz w:val="28"/>
          <w:szCs w:val="28"/>
          <w:lang w:val="ru-RU"/>
        </w:rPr>
        <w:t>Администрация</w:t>
      </w:r>
      <w:r w:rsidR="00933CC2" w:rsidRPr="00C76C96">
        <w:rPr>
          <w:rFonts w:hAnsi="Times New Roman" w:cs="Times New Roman"/>
          <w:sz w:val="28"/>
          <w:szCs w:val="28"/>
          <w:lang w:val="ru-RU"/>
        </w:rPr>
        <w:t xml:space="preserve"> публикует основные положения учетной политики на своем</w:t>
      </w:r>
      <w:r w:rsidR="00933CC2" w:rsidRPr="00C76C96">
        <w:rPr>
          <w:rFonts w:hAnsi="Times New Roman" w:cs="Times New Roman"/>
          <w:sz w:val="28"/>
          <w:szCs w:val="28"/>
        </w:rPr>
        <w:t> </w:t>
      </w:r>
      <w:r w:rsidR="00933CC2" w:rsidRPr="00C76C96">
        <w:rPr>
          <w:rFonts w:hAnsi="Times New Roman" w:cs="Times New Roman"/>
          <w:sz w:val="28"/>
          <w:szCs w:val="28"/>
          <w:lang w:val="ru-RU"/>
        </w:rPr>
        <w:t>официальном сайте путем размещения копий документов учетной политики.</w:t>
      </w:r>
      <w:r w:rsidR="00933CC2" w:rsidRPr="00C76C96">
        <w:rPr>
          <w:sz w:val="28"/>
          <w:szCs w:val="28"/>
          <w:lang w:val="ru-RU"/>
        </w:rPr>
        <w:br/>
      </w:r>
      <w:r w:rsidR="00933CC2" w:rsidRPr="00C76C96">
        <w:rPr>
          <w:rFonts w:hAnsi="Times New Roman" w:cs="Times New Roman"/>
          <w:sz w:val="28"/>
          <w:szCs w:val="28"/>
          <w:lang w:val="ru-RU"/>
        </w:rPr>
        <w:t xml:space="preserve"> Основание: пункт 9 СГС «Учетная политика, оценочные значения и ошибки».</w:t>
      </w:r>
    </w:p>
    <w:p w14:paraId="10805C5A" w14:textId="77777777" w:rsidR="00F9298F" w:rsidRDefault="00B46A44"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5</w:t>
      </w:r>
      <w:r w:rsidR="00933CC2" w:rsidRPr="00C76C96">
        <w:rPr>
          <w:rFonts w:hAnsi="Times New Roman" w:cs="Times New Roman"/>
          <w:sz w:val="28"/>
          <w:szCs w:val="28"/>
          <w:lang w:val="ru-RU"/>
        </w:rPr>
        <w:t>. При внесении изменений в учетную политику главный бухгалтер оценивает в целях</w:t>
      </w:r>
      <w:r w:rsidRPr="00C76C96">
        <w:rPr>
          <w:sz w:val="28"/>
          <w:szCs w:val="28"/>
          <w:lang w:val="ru-RU"/>
        </w:rPr>
        <w:t xml:space="preserve"> </w:t>
      </w:r>
      <w:r w:rsidR="00933CC2" w:rsidRPr="00C76C96">
        <w:rPr>
          <w:rFonts w:hAnsi="Times New Roman" w:cs="Times New Roman"/>
          <w:sz w:val="28"/>
          <w:szCs w:val="28"/>
          <w:lang w:val="ru-RU"/>
        </w:rPr>
        <w:t>сопоставления отчетности существенность изменения показателей,</w:t>
      </w:r>
      <w:r w:rsidR="00F9298F">
        <w:rPr>
          <w:rFonts w:hAnsi="Times New Roman" w:cs="Times New Roman"/>
          <w:sz w:val="28"/>
          <w:szCs w:val="28"/>
          <w:lang w:val="ru-RU"/>
        </w:rPr>
        <w:t xml:space="preserve"> </w:t>
      </w:r>
      <w:r w:rsidR="00933CC2" w:rsidRPr="00C76C96">
        <w:rPr>
          <w:rFonts w:hAnsi="Times New Roman" w:cs="Times New Roman"/>
          <w:sz w:val="28"/>
          <w:szCs w:val="28"/>
          <w:lang w:val="ru-RU"/>
        </w:rPr>
        <w:t xml:space="preserve">отражающих финансовое положение, финансовые результаты деятельности и движение денежных средств на основе своего профессионального суждения. </w:t>
      </w:r>
    </w:p>
    <w:p w14:paraId="21EED399" w14:textId="3E59A79F" w:rsidR="000D4766" w:rsidRPr="00C76C96" w:rsidRDefault="00933CC2"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Также на основе профессионального суждения оценивается существенность ошибок отчетного периода,</w:t>
      </w:r>
      <w:r w:rsidRPr="00C76C96">
        <w:rPr>
          <w:rFonts w:hAnsi="Times New Roman" w:cs="Times New Roman"/>
          <w:sz w:val="28"/>
          <w:szCs w:val="28"/>
        </w:rPr>
        <w:t> </w:t>
      </w:r>
      <w:r w:rsidRPr="00C76C96">
        <w:rPr>
          <w:rFonts w:hAnsi="Times New Roman" w:cs="Times New Roman"/>
          <w:sz w:val="28"/>
          <w:szCs w:val="28"/>
          <w:lang w:val="ru-RU"/>
        </w:rPr>
        <w:t>выявленных после утверждения отчетности, в целях принятия решения о раскрытии в</w:t>
      </w:r>
      <w:r w:rsidRPr="00C76C96">
        <w:rPr>
          <w:rFonts w:hAnsi="Times New Roman" w:cs="Times New Roman"/>
          <w:sz w:val="28"/>
          <w:szCs w:val="28"/>
        </w:rPr>
        <w:t> </w:t>
      </w:r>
      <w:r w:rsidRPr="00C76C96">
        <w:rPr>
          <w:rFonts w:hAnsi="Times New Roman" w:cs="Times New Roman"/>
          <w:sz w:val="28"/>
          <w:szCs w:val="28"/>
          <w:lang w:val="ru-RU"/>
        </w:rPr>
        <w:t>Пояснениях к отчетности информации о существенных ошибках. Основание: пункты 17, 20, 32 СГС «Учетная политика, оценочные значения и ошибки».</w:t>
      </w:r>
    </w:p>
    <w:p w14:paraId="75DDE602" w14:textId="77777777" w:rsidR="00BC17D6" w:rsidRPr="00150359" w:rsidRDefault="00BC17D6">
      <w:pPr>
        <w:jc w:val="center"/>
        <w:rPr>
          <w:rFonts w:hAnsi="Times New Roman" w:cs="Times New Roman"/>
          <w:b/>
          <w:bCs/>
          <w:sz w:val="28"/>
          <w:szCs w:val="28"/>
          <w:lang w:val="ru-RU"/>
        </w:rPr>
      </w:pPr>
    </w:p>
    <w:p w14:paraId="28CEA3F8" w14:textId="63A2C148"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II</w:t>
      </w:r>
      <w:r w:rsidRPr="00C76C96">
        <w:rPr>
          <w:rFonts w:hAnsi="Times New Roman" w:cs="Times New Roman"/>
          <w:b/>
          <w:bCs/>
          <w:sz w:val="28"/>
          <w:szCs w:val="28"/>
          <w:lang w:val="ru-RU"/>
        </w:rPr>
        <w:t>. Технология обработки учетной информации</w:t>
      </w:r>
    </w:p>
    <w:p w14:paraId="2A900BFB" w14:textId="7F41B297" w:rsidR="00BC586B" w:rsidRPr="00BC586B" w:rsidRDefault="00BC586B" w:rsidP="001D0364">
      <w:pPr>
        <w:pStyle w:val="a4"/>
        <w:numPr>
          <w:ilvl w:val="0"/>
          <w:numId w:val="6"/>
        </w:numPr>
        <w:spacing w:before="0" w:beforeAutospacing="0" w:after="0" w:afterAutospacing="0"/>
        <w:ind w:left="0" w:firstLine="709"/>
        <w:jc w:val="both"/>
        <w:rPr>
          <w:rFonts w:hAnsi="Times New Roman" w:cs="Times New Roman"/>
          <w:sz w:val="28"/>
          <w:szCs w:val="28"/>
          <w:lang w:val="ru-RU"/>
        </w:rPr>
      </w:pPr>
      <w:r w:rsidRPr="00BC586B">
        <w:rPr>
          <w:rFonts w:hAnsi="Times New Roman" w:cs="Times New Roman"/>
          <w:sz w:val="28"/>
          <w:szCs w:val="28"/>
          <w:lang w:val="ru-RU"/>
        </w:rPr>
        <w:t>Ведение бухгалтерского учета ведется автоматизированным способом с применением программы 1СПредприятие</w:t>
      </w:r>
      <w:r w:rsidR="00DD0A2A">
        <w:rPr>
          <w:rFonts w:hAnsi="Times New Roman" w:cs="Times New Roman"/>
          <w:sz w:val="28"/>
          <w:szCs w:val="28"/>
          <w:lang w:val="ru-RU"/>
        </w:rPr>
        <w:t xml:space="preserve"> («1С БГУ» и «1С Зарплата») –основание: пункт6 Инструкции к Единому плану счетов №157н.</w:t>
      </w:r>
    </w:p>
    <w:p w14:paraId="73285833" w14:textId="73958C1E" w:rsidR="00BC586B" w:rsidRPr="00BC586B" w:rsidRDefault="00DD0A2A" w:rsidP="00BC586B">
      <w:pPr>
        <w:spacing w:before="0" w:beforeAutospacing="0" w:after="0" w:afterAutospacing="0"/>
        <w:ind w:firstLine="720"/>
        <w:jc w:val="both"/>
        <w:rPr>
          <w:rFonts w:hAnsi="Times New Roman" w:cs="Times New Roman"/>
          <w:sz w:val="28"/>
          <w:szCs w:val="28"/>
          <w:lang w:val="ru-RU"/>
        </w:rPr>
      </w:pPr>
      <w:r>
        <w:rPr>
          <w:rFonts w:hAnsi="Times New Roman" w:cs="Times New Roman"/>
          <w:sz w:val="28"/>
          <w:szCs w:val="28"/>
          <w:lang w:val="ru-RU"/>
        </w:rPr>
        <w:t xml:space="preserve">2. </w:t>
      </w:r>
      <w:r w:rsidR="00BC586B" w:rsidRPr="00BC586B">
        <w:rPr>
          <w:rFonts w:hAnsi="Times New Roman" w:cs="Times New Roman"/>
          <w:sz w:val="28"/>
          <w:szCs w:val="28"/>
          <w:lang w:val="ru-RU"/>
        </w:rPr>
        <w:t>С использованием телекоммуникационных каналов связи и электронной подписи главный бухгалтер</w:t>
      </w:r>
      <w:r w:rsidR="006D0A7C">
        <w:rPr>
          <w:rFonts w:hAnsi="Times New Roman" w:cs="Times New Roman"/>
          <w:sz w:val="28"/>
          <w:szCs w:val="28"/>
          <w:lang w:val="ru-RU"/>
        </w:rPr>
        <w:t xml:space="preserve"> а</w:t>
      </w:r>
      <w:r w:rsidR="00BC586B" w:rsidRPr="00BC586B">
        <w:rPr>
          <w:rFonts w:hAnsi="Times New Roman" w:cs="Times New Roman"/>
          <w:sz w:val="28"/>
          <w:szCs w:val="28"/>
          <w:lang w:val="ru-RU"/>
        </w:rPr>
        <w:t>дминистрации осуществля</w:t>
      </w:r>
      <w:r w:rsidR="006D0A7C">
        <w:rPr>
          <w:rFonts w:hAnsi="Times New Roman" w:cs="Times New Roman"/>
          <w:sz w:val="28"/>
          <w:szCs w:val="28"/>
          <w:lang w:val="ru-RU"/>
        </w:rPr>
        <w:t>е</w:t>
      </w:r>
      <w:r w:rsidR="00BC586B" w:rsidRPr="00BC586B">
        <w:rPr>
          <w:rFonts w:hAnsi="Times New Roman" w:cs="Times New Roman"/>
          <w:sz w:val="28"/>
          <w:szCs w:val="28"/>
          <w:lang w:val="ru-RU"/>
        </w:rPr>
        <w:t>т электронный документооборот по следующим направлениям:</w:t>
      </w:r>
    </w:p>
    <w:p w14:paraId="6DCC8952" w14:textId="1AA04DC3"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lastRenderedPageBreak/>
        <w:t>- системы электронного документооборота с Уполномоченным</w:t>
      </w:r>
      <w:r w:rsidR="005A71F7">
        <w:rPr>
          <w:rFonts w:hAnsi="Times New Roman" w:cs="Times New Roman"/>
          <w:sz w:val="28"/>
          <w:szCs w:val="28"/>
          <w:lang w:val="ru-RU"/>
        </w:rPr>
        <w:t>и</w:t>
      </w:r>
      <w:r w:rsidRPr="00BC586B">
        <w:rPr>
          <w:rFonts w:hAnsi="Times New Roman" w:cs="Times New Roman"/>
          <w:sz w:val="28"/>
          <w:szCs w:val="28"/>
          <w:lang w:val="ru-RU"/>
        </w:rPr>
        <w:t xml:space="preserve"> орган</w:t>
      </w:r>
      <w:r w:rsidR="005A71F7">
        <w:rPr>
          <w:rFonts w:hAnsi="Times New Roman" w:cs="Times New Roman"/>
          <w:sz w:val="28"/>
          <w:szCs w:val="28"/>
          <w:lang w:val="ru-RU"/>
        </w:rPr>
        <w:t>а</w:t>
      </w:r>
      <w:r w:rsidRPr="00BC586B">
        <w:rPr>
          <w:rFonts w:hAnsi="Times New Roman" w:cs="Times New Roman"/>
          <w:sz w:val="28"/>
          <w:szCs w:val="28"/>
          <w:lang w:val="ru-RU"/>
        </w:rPr>
        <w:t>м</w:t>
      </w:r>
      <w:r w:rsidR="005A71F7">
        <w:rPr>
          <w:rFonts w:hAnsi="Times New Roman" w:cs="Times New Roman"/>
          <w:sz w:val="28"/>
          <w:szCs w:val="28"/>
          <w:lang w:val="ru-RU"/>
        </w:rPr>
        <w:t>и</w:t>
      </w:r>
      <w:r w:rsidRPr="00BC586B">
        <w:rPr>
          <w:rFonts w:hAnsi="Times New Roman" w:cs="Times New Roman"/>
          <w:sz w:val="28"/>
          <w:szCs w:val="28"/>
          <w:lang w:val="ru-RU"/>
        </w:rPr>
        <w:t xml:space="preserve"> АЦК-Планирование, АЦК-Госзаказ, АЦК-Финансы, СМАРТ-Отчетность;</w:t>
      </w:r>
    </w:p>
    <w:p w14:paraId="5ABD0519" w14:textId="77777777"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система электронного документооборота с УФК по Ленинградской области (СУФД);</w:t>
      </w:r>
    </w:p>
    <w:p w14:paraId="20798918" w14:textId="77777777"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передача отчетности по налогам, сборам и иным обязательным платежам в межрайонную инспекцию Федеральной налоговой службы РФ (СБИС);</w:t>
      </w:r>
    </w:p>
    <w:p w14:paraId="718D1E9B" w14:textId="494262BC"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xml:space="preserve">-передача отчетности по страховым взносам, сведений персонифицированного учета в отделение </w:t>
      </w:r>
      <w:r w:rsidR="005A71F7">
        <w:rPr>
          <w:rFonts w:hAnsi="Times New Roman" w:cs="Times New Roman"/>
          <w:sz w:val="28"/>
          <w:szCs w:val="28"/>
          <w:lang w:val="ru-RU"/>
        </w:rPr>
        <w:t>Социального</w:t>
      </w:r>
      <w:r w:rsidRPr="00BC586B">
        <w:rPr>
          <w:rFonts w:hAnsi="Times New Roman" w:cs="Times New Roman"/>
          <w:sz w:val="28"/>
          <w:szCs w:val="28"/>
          <w:lang w:val="ru-RU"/>
        </w:rPr>
        <w:t xml:space="preserve"> фонда РФ (СБИС);</w:t>
      </w:r>
    </w:p>
    <w:p w14:paraId="0CD301A4" w14:textId="040BACF4" w:rsid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электронный документооборот с ФСС РФ (подтверждение основного вида деятельности, возврат средств и т.д.) через портал государственных услуг РФ;</w:t>
      </w:r>
    </w:p>
    <w:p w14:paraId="7FFF94F6" w14:textId="42384935" w:rsidR="00CC50A3" w:rsidRPr="00C76C96" w:rsidRDefault="00CC50A3" w:rsidP="00CC50A3">
      <w:pPr>
        <w:spacing w:before="0" w:beforeAutospacing="0" w:after="0" w:afterAutospacing="0"/>
        <w:ind w:firstLine="720"/>
        <w:jc w:val="both"/>
        <w:rPr>
          <w:rFonts w:hAnsi="Times New Roman" w:cs="Times New Roman"/>
          <w:sz w:val="28"/>
          <w:szCs w:val="28"/>
          <w:lang w:val="ru-RU"/>
        </w:rPr>
      </w:pPr>
      <w:r>
        <w:rPr>
          <w:rFonts w:hAnsi="Times New Roman" w:cs="Times New Roman"/>
          <w:sz w:val="28"/>
          <w:szCs w:val="28"/>
          <w:lang w:val="ru-RU"/>
        </w:rPr>
        <w:t xml:space="preserve">3. </w:t>
      </w:r>
      <w:r w:rsidRPr="00C76C96">
        <w:rPr>
          <w:rFonts w:hAnsi="Times New Roman" w:cs="Times New Roman"/>
          <w:sz w:val="28"/>
          <w:szCs w:val="28"/>
          <w:lang w:val="ru-RU"/>
        </w:rPr>
        <w:t>Без надлежащего оформления первичных (сводных) учетных документов любые</w:t>
      </w:r>
      <w:r w:rsidRPr="00C76C96">
        <w:rPr>
          <w:sz w:val="28"/>
          <w:szCs w:val="28"/>
          <w:lang w:val="ru-RU"/>
        </w:rPr>
        <w:t xml:space="preserve"> </w:t>
      </w:r>
      <w:r w:rsidRPr="00C76C96">
        <w:rPr>
          <w:rFonts w:hAnsi="Times New Roman" w:cs="Times New Roman"/>
          <w:sz w:val="28"/>
          <w:szCs w:val="28"/>
          <w:lang w:val="ru-RU"/>
        </w:rPr>
        <w:t>исправления (добавление новых записей) в электронных базах данных не допускаются.</w:t>
      </w:r>
    </w:p>
    <w:p w14:paraId="4EF6AC8F" w14:textId="77777777" w:rsidR="00CC50A3" w:rsidRPr="00BC586B" w:rsidRDefault="00CC50A3" w:rsidP="00BC586B">
      <w:pPr>
        <w:spacing w:before="0" w:beforeAutospacing="0" w:after="0" w:afterAutospacing="0"/>
        <w:ind w:firstLine="720"/>
        <w:jc w:val="both"/>
        <w:rPr>
          <w:rFonts w:hAnsi="Times New Roman" w:cs="Times New Roman"/>
          <w:sz w:val="28"/>
          <w:szCs w:val="28"/>
          <w:lang w:val="ru-RU"/>
        </w:rPr>
      </w:pPr>
    </w:p>
    <w:p w14:paraId="15F295BF" w14:textId="0D01416F" w:rsidR="00BC586B" w:rsidRPr="00535AD7" w:rsidRDefault="00CC50A3" w:rsidP="00BC586B">
      <w:pPr>
        <w:spacing w:before="0" w:beforeAutospacing="0" w:after="0" w:afterAutospacing="0"/>
        <w:ind w:firstLine="720"/>
        <w:jc w:val="both"/>
        <w:rPr>
          <w:rFonts w:hAnsi="Times New Roman" w:cs="Times New Roman"/>
          <w:sz w:val="28"/>
          <w:szCs w:val="28"/>
          <w:lang w:val="ru-RU"/>
        </w:rPr>
      </w:pPr>
      <w:r>
        <w:rPr>
          <w:rFonts w:hAnsi="Times New Roman" w:cs="Times New Roman"/>
          <w:sz w:val="28"/>
          <w:szCs w:val="28"/>
          <w:lang w:val="ru-RU"/>
        </w:rPr>
        <w:t>4</w:t>
      </w:r>
      <w:r w:rsidR="00535AD7">
        <w:rPr>
          <w:rFonts w:hAnsi="Times New Roman" w:cs="Times New Roman"/>
          <w:sz w:val="28"/>
          <w:szCs w:val="28"/>
          <w:lang w:val="ru-RU"/>
        </w:rPr>
        <w:t xml:space="preserve">. </w:t>
      </w:r>
      <w:r w:rsidR="00BC586B" w:rsidRPr="00535AD7">
        <w:rPr>
          <w:rFonts w:hAnsi="Times New Roman" w:cs="Times New Roman"/>
          <w:sz w:val="28"/>
          <w:szCs w:val="28"/>
          <w:lang w:val="ru-RU"/>
        </w:rPr>
        <w:t>В целях обеспечения сохранности электронных данных бухгалтерского учета и отчетности резервные копии баз данных производятся</w:t>
      </w:r>
    </w:p>
    <w:p w14:paraId="084629E9" w14:textId="17A9B16F" w:rsidR="00535AD7" w:rsidRDefault="00BC586B" w:rsidP="00535AD7">
      <w:pPr>
        <w:spacing w:before="0" w:beforeAutospacing="0" w:after="0" w:afterAutospacing="0"/>
        <w:ind w:firstLine="720"/>
        <w:jc w:val="both"/>
        <w:rPr>
          <w:rFonts w:hAnsi="Times New Roman" w:cs="Times New Roman"/>
          <w:sz w:val="28"/>
          <w:szCs w:val="28"/>
          <w:lang w:val="ru-RU"/>
        </w:rPr>
      </w:pPr>
      <w:r w:rsidRPr="00535AD7">
        <w:rPr>
          <w:rFonts w:hAnsi="Times New Roman" w:cs="Times New Roman"/>
          <w:sz w:val="28"/>
          <w:szCs w:val="28"/>
          <w:lang w:val="ru-RU"/>
        </w:rPr>
        <w:t xml:space="preserve"> в облачном архиве 1С - </w:t>
      </w:r>
      <w:r w:rsidR="005A71F7">
        <w:rPr>
          <w:rFonts w:hAnsi="Times New Roman" w:cs="Times New Roman"/>
          <w:sz w:val="28"/>
          <w:szCs w:val="28"/>
          <w:lang w:val="ru-RU"/>
        </w:rPr>
        <w:t>ежедневно</w:t>
      </w:r>
      <w:r w:rsidRPr="00535AD7">
        <w:rPr>
          <w:rFonts w:hAnsi="Times New Roman" w:cs="Times New Roman"/>
          <w:sz w:val="28"/>
          <w:szCs w:val="28"/>
          <w:lang w:val="ru-RU"/>
        </w:rPr>
        <w:t xml:space="preserve"> </w:t>
      </w:r>
      <w:r w:rsidR="005A71F7">
        <w:rPr>
          <w:rFonts w:hAnsi="Times New Roman" w:cs="Times New Roman"/>
          <w:sz w:val="28"/>
          <w:szCs w:val="28"/>
          <w:lang w:val="ru-RU"/>
        </w:rPr>
        <w:t>-</w:t>
      </w:r>
      <w:r w:rsidRPr="00535AD7">
        <w:rPr>
          <w:rFonts w:hAnsi="Times New Roman" w:cs="Times New Roman"/>
          <w:sz w:val="28"/>
          <w:szCs w:val="28"/>
          <w:lang w:val="ru-RU"/>
        </w:rPr>
        <w:t xml:space="preserve">база 1С «Зарплата в учреждении», </w:t>
      </w:r>
      <w:r w:rsidR="005A71F7">
        <w:rPr>
          <w:rFonts w:hAnsi="Times New Roman" w:cs="Times New Roman"/>
          <w:sz w:val="28"/>
          <w:szCs w:val="28"/>
          <w:lang w:val="ru-RU"/>
        </w:rPr>
        <w:t>и</w:t>
      </w:r>
      <w:r w:rsidRPr="00535AD7">
        <w:rPr>
          <w:rFonts w:hAnsi="Times New Roman" w:cs="Times New Roman"/>
          <w:sz w:val="28"/>
          <w:szCs w:val="28"/>
          <w:lang w:val="ru-RU"/>
        </w:rPr>
        <w:t xml:space="preserve"> база 1С Предприятие «БГУ».</w:t>
      </w:r>
    </w:p>
    <w:p w14:paraId="1A5EB0C1" w14:textId="6C2F50A0" w:rsidR="00BC586B" w:rsidRPr="00CC50A3" w:rsidRDefault="00BC586B" w:rsidP="00CC50A3">
      <w:pPr>
        <w:pStyle w:val="a4"/>
        <w:numPr>
          <w:ilvl w:val="0"/>
          <w:numId w:val="30"/>
        </w:numPr>
        <w:spacing w:before="0" w:beforeAutospacing="0" w:after="0" w:afterAutospacing="0"/>
        <w:jc w:val="both"/>
        <w:rPr>
          <w:rFonts w:hAnsi="Times New Roman" w:cs="Times New Roman"/>
          <w:sz w:val="28"/>
          <w:szCs w:val="28"/>
          <w:lang w:val="ru-RU"/>
        </w:rPr>
      </w:pPr>
      <w:r w:rsidRPr="00CC50A3">
        <w:rPr>
          <w:rFonts w:hAnsi="Times New Roman" w:cs="Times New Roman"/>
          <w:sz w:val="28"/>
          <w:szCs w:val="28"/>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3DAF8925" w14:textId="77777777" w:rsidR="00BC586B" w:rsidRPr="00BC586B" w:rsidRDefault="00BC586B" w:rsidP="00535AD7">
      <w:pPr>
        <w:spacing w:before="0" w:beforeAutospacing="0" w:after="0" w:afterAutospacing="0"/>
        <w:ind w:firstLine="709"/>
        <w:jc w:val="both"/>
        <w:rPr>
          <w:rFonts w:hAnsi="Times New Roman" w:cs="Times New Roman"/>
          <w:sz w:val="28"/>
          <w:szCs w:val="28"/>
          <w:lang w:val="ru-RU"/>
        </w:rPr>
      </w:pPr>
      <w:r w:rsidRPr="00BC586B">
        <w:rPr>
          <w:rFonts w:hAnsi="Times New Roman" w:cs="Times New Roman"/>
          <w:sz w:val="28"/>
          <w:szCs w:val="28"/>
          <w:lang w:val="ru-RU"/>
        </w:rPr>
        <w:t>Основание: пункт 19 Инструкции к Единому плану счетов № 157н, пункт 33 СГС</w:t>
      </w:r>
    </w:p>
    <w:p w14:paraId="443095E6" w14:textId="77777777" w:rsid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xml:space="preserve"> «Концептуальные основы бухучета и отчетности».</w:t>
      </w:r>
    </w:p>
    <w:p w14:paraId="12DB4A78" w14:textId="2B04D45A" w:rsidR="000D4766" w:rsidRPr="00C76C96" w:rsidRDefault="000D4766" w:rsidP="003D00CC">
      <w:pPr>
        <w:spacing w:before="0" w:beforeAutospacing="0" w:after="0" w:afterAutospacing="0"/>
        <w:ind w:firstLine="709"/>
        <w:jc w:val="both"/>
        <w:rPr>
          <w:rFonts w:hAnsi="Times New Roman" w:cs="Times New Roman"/>
          <w:sz w:val="28"/>
          <w:szCs w:val="28"/>
          <w:lang w:val="ru-RU"/>
        </w:rPr>
      </w:pPr>
    </w:p>
    <w:p w14:paraId="6FE3CFD8"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III</w:t>
      </w:r>
      <w:r w:rsidRPr="00C76C96">
        <w:rPr>
          <w:rFonts w:hAnsi="Times New Roman" w:cs="Times New Roman"/>
          <w:b/>
          <w:bCs/>
          <w:sz w:val="28"/>
          <w:szCs w:val="28"/>
          <w:lang w:val="ru-RU"/>
        </w:rPr>
        <w:t>. Правила документооборота</w:t>
      </w:r>
    </w:p>
    <w:p w14:paraId="4A911301" w14:textId="2D6EF72C" w:rsidR="004B7AA8" w:rsidRPr="004B7AA8" w:rsidRDefault="00933CC2" w:rsidP="004B7AA8">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1. </w:t>
      </w:r>
      <w:r w:rsidR="004B7AA8" w:rsidRPr="004B7AA8">
        <w:rPr>
          <w:rFonts w:hAnsi="Times New Roman" w:cs="Times New Roman"/>
          <w:sz w:val="28"/>
          <w:szCs w:val="28"/>
          <w:lang w:val="ru-RU"/>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004B7AA8" w:rsidRPr="00FD42E5">
        <w:rPr>
          <w:rFonts w:hAnsi="Times New Roman" w:cs="Times New Roman"/>
          <w:sz w:val="28"/>
          <w:szCs w:val="28"/>
          <w:lang w:val="ru-RU"/>
        </w:rPr>
        <w:t xml:space="preserve">Приложение № </w:t>
      </w:r>
      <w:r w:rsidR="00535AD7" w:rsidRPr="00FD42E5">
        <w:rPr>
          <w:rFonts w:hAnsi="Times New Roman" w:cs="Times New Roman"/>
          <w:sz w:val="28"/>
          <w:szCs w:val="28"/>
          <w:lang w:val="ru-RU"/>
        </w:rPr>
        <w:t>1</w:t>
      </w:r>
      <w:r w:rsidR="004B7AA8" w:rsidRPr="00FD42E5">
        <w:rPr>
          <w:rFonts w:hAnsi="Times New Roman" w:cs="Times New Roman"/>
          <w:sz w:val="28"/>
          <w:szCs w:val="28"/>
          <w:lang w:val="ru-RU"/>
        </w:rPr>
        <w:t xml:space="preserve"> к Учетной политике).</w:t>
      </w:r>
    </w:p>
    <w:p w14:paraId="3A92E734" w14:textId="30CEDA97" w:rsidR="004B7AA8" w:rsidRPr="004B7AA8" w:rsidRDefault="004B7AA8" w:rsidP="004B7AA8">
      <w:pPr>
        <w:spacing w:before="0" w:beforeAutospacing="0" w:after="0" w:afterAutospacing="0"/>
        <w:ind w:firstLine="709"/>
        <w:jc w:val="both"/>
        <w:rPr>
          <w:rFonts w:hAnsi="Times New Roman" w:cs="Times New Roman"/>
          <w:sz w:val="28"/>
          <w:szCs w:val="28"/>
          <w:lang w:val="ru-RU"/>
        </w:rPr>
      </w:pPr>
      <w:r w:rsidRPr="004B7AA8">
        <w:rPr>
          <w:rFonts w:hAnsi="Times New Roman" w:cs="Times New Roman"/>
          <w:sz w:val="28"/>
          <w:szCs w:val="28"/>
          <w:lang w:val="ru-RU"/>
        </w:rP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w:t>
      </w:r>
      <w:r w:rsidRPr="00FD42E5">
        <w:rPr>
          <w:rFonts w:hAnsi="Times New Roman" w:cs="Times New Roman"/>
          <w:sz w:val="28"/>
          <w:szCs w:val="28"/>
          <w:lang w:val="ru-RU"/>
        </w:rPr>
        <w:t xml:space="preserve">Графике документооборота (Приложение № </w:t>
      </w:r>
      <w:r w:rsidR="00535AD7" w:rsidRPr="00FD42E5">
        <w:rPr>
          <w:rFonts w:hAnsi="Times New Roman" w:cs="Times New Roman"/>
          <w:sz w:val="28"/>
          <w:szCs w:val="28"/>
          <w:lang w:val="ru-RU"/>
        </w:rPr>
        <w:t>1</w:t>
      </w:r>
      <w:r w:rsidRPr="00FD42E5">
        <w:rPr>
          <w:rFonts w:hAnsi="Times New Roman" w:cs="Times New Roman"/>
          <w:sz w:val="28"/>
          <w:szCs w:val="28"/>
          <w:lang w:val="ru-RU"/>
        </w:rPr>
        <w:t xml:space="preserve"> к Учетной политике) (п. 23 При</w:t>
      </w:r>
      <w:r w:rsidRPr="004B7AA8">
        <w:rPr>
          <w:rFonts w:hAnsi="Times New Roman" w:cs="Times New Roman"/>
          <w:sz w:val="28"/>
          <w:szCs w:val="28"/>
          <w:lang w:val="ru-RU"/>
        </w:rPr>
        <w:t>каза 256н).</w:t>
      </w:r>
    </w:p>
    <w:p w14:paraId="30BC8790" w14:textId="50245035" w:rsidR="004B7AA8" w:rsidRPr="00CA378B" w:rsidRDefault="005A71F7" w:rsidP="005A71F7">
      <w:pPr>
        <w:pStyle w:val="a4"/>
        <w:spacing w:before="0" w:beforeAutospacing="0" w:after="0" w:afterAutospacing="0"/>
        <w:ind w:left="709"/>
        <w:jc w:val="both"/>
        <w:rPr>
          <w:rFonts w:hAnsi="Times New Roman" w:cs="Times New Roman"/>
          <w:sz w:val="28"/>
          <w:szCs w:val="28"/>
          <w:lang w:val="ru-RU"/>
        </w:rPr>
      </w:pPr>
      <w:r>
        <w:rPr>
          <w:rFonts w:hAnsi="Times New Roman" w:cs="Times New Roman"/>
          <w:sz w:val="28"/>
          <w:szCs w:val="28"/>
          <w:lang w:val="ru-RU"/>
        </w:rPr>
        <w:lastRenderedPageBreak/>
        <w:t xml:space="preserve"> </w:t>
      </w:r>
      <w:r w:rsidR="004B7AA8" w:rsidRPr="00CA378B">
        <w:rPr>
          <w:rFonts w:hAnsi="Times New Roman" w:cs="Times New Roman"/>
          <w:sz w:val="28"/>
          <w:szCs w:val="28"/>
          <w:lang w:val="ru-RU"/>
        </w:rPr>
        <w:t xml:space="preserve">Перечень должностных лиц, имеющих право подписи первичных учетных документов, денежных и расчетных документов, финансовых обязательств приведен </w:t>
      </w:r>
      <w:r w:rsidR="004B7AA8" w:rsidRPr="00791394">
        <w:rPr>
          <w:rFonts w:hAnsi="Times New Roman" w:cs="Times New Roman"/>
          <w:sz w:val="28"/>
          <w:szCs w:val="28"/>
          <w:lang w:val="ru-RU"/>
        </w:rPr>
        <w:t xml:space="preserve">в Приложении № </w:t>
      </w:r>
      <w:r w:rsidR="00535AD7" w:rsidRPr="00791394">
        <w:rPr>
          <w:rFonts w:hAnsi="Times New Roman" w:cs="Times New Roman"/>
          <w:sz w:val="28"/>
          <w:szCs w:val="28"/>
          <w:lang w:val="ru-RU"/>
        </w:rPr>
        <w:t xml:space="preserve">2 </w:t>
      </w:r>
      <w:r w:rsidR="004B7AA8" w:rsidRPr="00791394">
        <w:rPr>
          <w:rFonts w:hAnsi="Times New Roman" w:cs="Times New Roman"/>
          <w:sz w:val="28"/>
          <w:szCs w:val="28"/>
          <w:lang w:val="ru-RU"/>
        </w:rPr>
        <w:t>к</w:t>
      </w:r>
      <w:r w:rsidR="004B7AA8" w:rsidRPr="00CA378B">
        <w:rPr>
          <w:rFonts w:hAnsi="Times New Roman" w:cs="Times New Roman"/>
          <w:sz w:val="28"/>
          <w:szCs w:val="28"/>
          <w:lang w:val="ru-RU"/>
        </w:rPr>
        <w:t xml:space="preserve"> Учетной политике.</w:t>
      </w:r>
    </w:p>
    <w:p w14:paraId="4BA978B4" w14:textId="316DE5ED" w:rsidR="004B7AA8" w:rsidRPr="004B7AA8" w:rsidRDefault="00893F1A" w:rsidP="004B7AA8">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 xml:space="preserve">2. </w:t>
      </w:r>
      <w:r w:rsidR="004B7AA8" w:rsidRPr="004B7AA8">
        <w:rPr>
          <w:rFonts w:hAnsi="Times New Roman" w:cs="Times New Roman"/>
          <w:sz w:val="28"/>
          <w:szCs w:val="28"/>
          <w:lang w:val="ru-RU"/>
        </w:rPr>
        <w:t xml:space="preserve">Поступление первичных документов, оформленных на бумажном носителе, для регистрации в бухгалтерию оформляется с указанием даты получения и подписи ответственного за регистрацию факта хозяйственной жизни бухгалтера </w:t>
      </w:r>
      <w:r w:rsidR="004B7AA8" w:rsidRPr="00CA378B">
        <w:rPr>
          <w:rFonts w:hAnsi="Times New Roman" w:cs="Times New Roman"/>
          <w:sz w:val="28"/>
          <w:szCs w:val="28"/>
          <w:lang w:val="ru-RU"/>
        </w:rPr>
        <w:t>(п. 9 Приказа 274н)</w:t>
      </w:r>
      <w:r w:rsidR="00CA378B">
        <w:rPr>
          <w:rFonts w:hAnsi="Times New Roman" w:cs="Times New Roman"/>
          <w:sz w:val="28"/>
          <w:szCs w:val="28"/>
          <w:lang w:val="ru-RU"/>
        </w:rPr>
        <w:t>.</w:t>
      </w:r>
    </w:p>
    <w:p w14:paraId="3F885F9E" w14:textId="77777777" w:rsidR="004B7AA8" w:rsidRPr="004B7AA8" w:rsidRDefault="004B7AA8" w:rsidP="004B7AA8">
      <w:pPr>
        <w:spacing w:before="0" w:beforeAutospacing="0" w:after="0" w:afterAutospacing="0"/>
        <w:ind w:firstLine="709"/>
        <w:jc w:val="both"/>
        <w:rPr>
          <w:rFonts w:hAnsi="Times New Roman" w:cs="Times New Roman"/>
          <w:sz w:val="28"/>
          <w:szCs w:val="28"/>
          <w:lang w:val="ru-RU"/>
        </w:rPr>
      </w:pPr>
      <w:r w:rsidRPr="004B7AA8">
        <w:rPr>
          <w:rFonts w:hAnsi="Times New Roman" w:cs="Times New Roman"/>
          <w:sz w:val="28"/>
          <w:szCs w:val="28"/>
          <w:lang w:val="ru-RU"/>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14:paraId="527E3025" w14:textId="08CB052B" w:rsidR="004B7AA8" w:rsidRPr="004B7AA8" w:rsidRDefault="004B7AA8" w:rsidP="004B7AA8">
      <w:pPr>
        <w:spacing w:before="0" w:beforeAutospacing="0" w:after="0" w:afterAutospacing="0"/>
        <w:ind w:firstLine="709"/>
        <w:jc w:val="both"/>
        <w:rPr>
          <w:rFonts w:hAnsi="Times New Roman" w:cs="Times New Roman"/>
          <w:sz w:val="28"/>
          <w:szCs w:val="28"/>
          <w:lang w:val="ru-RU"/>
        </w:rPr>
      </w:pPr>
      <w:r w:rsidRPr="004B7AA8">
        <w:rPr>
          <w:rFonts w:hAnsi="Times New Roman" w:cs="Times New Roman"/>
          <w:sz w:val="28"/>
          <w:szCs w:val="28"/>
          <w:lang w:val="ru-RU"/>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sidR="00FD42E5" w:rsidRPr="00FD42E5">
        <w:rPr>
          <w:rFonts w:hAnsi="Times New Roman" w:cs="Times New Roman"/>
          <w:sz w:val="28"/>
          <w:szCs w:val="28"/>
          <w:lang w:val="ru-RU"/>
        </w:rPr>
        <w:t xml:space="preserve">в </w:t>
      </w:r>
      <w:r w:rsidRPr="00FD42E5">
        <w:rPr>
          <w:rFonts w:hAnsi="Times New Roman" w:cs="Times New Roman"/>
          <w:sz w:val="28"/>
          <w:szCs w:val="28"/>
          <w:lang w:val="ru-RU"/>
        </w:rPr>
        <w:t>Приложением №</w:t>
      </w:r>
      <w:r w:rsidR="00FD42E5" w:rsidRPr="00FD42E5">
        <w:rPr>
          <w:rFonts w:hAnsi="Times New Roman" w:cs="Times New Roman"/>
          <w:sz w:val="28"/>
          <w:szCs w:val="28"/>
          <w:lang w:val="ru-RU"/>
        </w:rPr>
        <w:t>1</w:t>
      </w:r>
      <w:r w:rsidRPr="00FD42E5">
        <w:rPr>
          <w:rFonts w:hAnsi="Times New Roman" w:cs="Times New Roman"/>
          <w:sz w:val="28"/>
          <w:szCs w:val="28"/>
          <w:lang w:val="ru-RU"/>
        </w:rPr>
        <w:t xml:space="preserve"> к Учетной политике.</w:t>
      </w:r>
      <w:r w:rsidRPr="004B7AA8">
        <w:rPr>
          <w:rFonts w:hAnsi="Times New Roman" w:cs="Times New Roman"/>
          <w:sz w:val="28"/>
          <w:szCs w:val="28"/>
          <w:lang w:val="ru-RU"/>
        </w:rPr>
        <w:t xml:space="preserve"> </w:t>
      </w:r>
    </w:p>
    <w:p w14:paraId="168A41A9" w14:textId="5105B1BB" w:rsidR="00CC50A3" w:rsidRDefault="00933CC2" w:rsidP="00CA378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w:t>
      </w:r>
      <w:r w:rsidR="00851933" w:rsidRPr="00C76C96">
        <w:rPr>
          <w:rFonts w:hAnsi="Times New Roman" w:cs="Times New Roman"/>
          <w:sz w:val="28"/>
          <w:szCs w:val="28"/>
          <w:lang w:val="ru-RU"/>
        </w:rPr>
        <w:t>Регистры бухгалтерского учета и первичные (сводные) учетные документы, на основании которых они составлены,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14:paraId="62803BC2" w14:textId="50620C1E" w:rsidR="00CC50A3" w:rsidRDefault="00CC50A3"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Номера журналов операций и перечень основных первичных учетных документов, прилагаемых к журналам операций в приложении 7 к Учетной политике.</w:t>
      </w:r>
    </w:p>
    <w:p w14:paraId="15A0DBF4" w14:textId="23ECFA38" w:rsidR="000D4766" w:rsidRDefault="00933CC2" w:rsidP="00CA378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w:t>
      </w:r>
      <w:r w:rsidRPr="00C76C96">
        <w:rPr>
          <w:rFonts w:hAnsi="Times New Roman" w:cs="Times New Roman"/>
          <w:sz w:val="28"/>
          <w:szCs w:val="28"/>
        </w:rPr>
        <w:t> </w:t>
      </w:r>
      <w:r w:rsidRPr="00C76C96">
        <w:rPr>
          <w:rFonts w:hAnsi="Times New Roman" w:cs="Times New Roman"/>
          <w:sz w:val="28"/>
          <w:szCs w:val="28"/>
          <w:lang w:val="ru-RU"/>
        </w:rPr>
        <w:t>63-ФЗ.</w:t>
      </w:r>
    </w:p>
    <w:p w14:paraId="5547F74E" w14:textId="25BA468A" w:rsidR="0073412A" w:rsidRPr="00893F1A" w:rsidRDefault="0073412A" w:rsidP="00893F1A">
      <w:pPr>
        <w:pStyle w:val="a4"/>
        <w:numPr>
          <w:ilvl w:val="0"/>
          <w:numId w:val="6"/>
        </w:numPr>
        <w:spacing w:before="0" w:beforeAutospacing="0" w:after="0" w:afterAutospacing="0"/>
        <w:jc w:val="both"/>
        <w:rPr>
          <w:rFonts w:hAnsi="Times New Roman" w:cs="Times New Roman"/>
          <w:sz w:val="28"/>
          <w:szCs w:val="28"/>
          <w:lang w:val="ru-RU"/>
        </w:rPr>
      </w:pPr>
      <w:r w:rsidRPr="00893F1A">
        <w:rPr>
          <w:rFonts w:hAnsi="Times New Roman" w:cs="Times New Roman"/>
          <w:sz w:val="28"/>
          <w:szCs w:val="28"/>
          <w:lang w:val="ru-RU"/>
        </w:rPr>
        <w:t>Администрация применяет с 01 января 2023 года электронные формы первичных документов и регистров бухучета, обязательные к применению по приказу Минфина РФ от 30.09.2021№142н</w:t>
      </w:r>
    </w:p>
    <w:p w14:paraId="52451B4C" w14:textId="50931A71" w:rsidR="0073412A" w:rsidRDefault="0073412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акт о консервации (расконсервации) объекта основных средств (ф.0510433);</w:t>
      </w:r>
    </w:p>
    <w:p w14:paraId="1FDEDC38" w14:textId="6DCB0629" w:rsidR="0073412A" w:rsidRDefault="0073412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акт приема-передачи объектов, полученных в личное пользование (ф.0510434);</w:t>
      </w:r>
    </w:p>
    <w:p w14:paraId="0609BAE4" w14:textId="698FF758" w:rsidR="0073412A" w:rsidRDefault="0073412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акт об утилизации (уничтожении) материальных ценностей (ф.0510435);</w:t>
      </w:r>
    </w:p>
    <w:p w14:paraId="0BB8B13D" w14:textId="7328E6B4" w:rsidR="0073412A" w:rsidRDefault="00893F1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а</w:t>
      </w:r>
      <w:r w:rsidR="0073412A">
        <w:rPr>
          <w:rFonts w:hAnsi="Times New Roman" w:cs="Times New Roman"/>
          <w:sz w:val="28"/>
          <w:szCs w:val="28"/>
          <w:lang w:val="ru-RU"/>
        </w:rPr>
        <w:t>кт о признании безнадежной к взысканию задолженности</w:t>
      </w:r>
      <w:r>
        <w:rPr>
          <w:rFonts w:hAnsi="Times New Roman" w:cs="Times New Roman"/>
          <w:sz w:val="28"/>
          <w:szCs w:val="28"/>
          <w:lang w:val="ru-RU"/>
        </w:rPr>
        <w:t xml:space="preserve"> </w:t>
      </w:r>
      <w:r w:rsidR="0073412A">
        <w:rPr>
          <w:rFonts w:hAnsi="Times New Roman" w:cs="Times New Roman"/>
          <w:sz w:val="28"/>
          <w:szCs w:val="28"/>
          <w:lang w:val="ru-RU"/>
        </w:rPr>
        <w:t>по доходам (ф. 0510436);</w:t>
      </w:r>
    </w:p>
    <w:p w14:paraId="78F7A8AF" w14:textId="3854C01B" w:rsidR="0073412A" w:rsidRDefault="00893F1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р</w:t>
      </w:r>
      <w:r w:rsidR="0073412A">
        <w:rPr>
          <w:rFonts w:hAnsi="Times New Roman" w:cs="Times New Roman"/>
          <w:sz w:val="28"/>
          <w:szCs w:val="28"/>
          <w:lang w:val="ru-RU"/>
        </w:rPr>
        <w:t>ешение о списании задолженности, не востребованной кредиторами, со счета 1205ХХ (ф. 0510437)</w:t>
      </w:r>
      <w:r>
        <w:rPr>
          <w:rFonts w:hAnsi="Times New Roman" w:cs="Times New Roman"/>
          <w:sz w:val="28"/>
          <w:szCs w:val="28"/>
          <w:lang w:val="ru-RU"/>
        </w:rPr>
        <w:t>;</w:t>
      </w:r>
    </w:p>
    <w:p w14:paraId="265A9FE1" w14:textId="582A0D55" w:rsidR="00893F1A" w:rsidRDefault="00893F1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решение о проведении инвентаризации (ф. 0510439);</w:t>
      </w:r>
    </w:p>
    <w:p w14:paraId="604E5410" w14:textId="12E451FE" w:rsidR="00893F1A" w:rsidRDefault="00893F1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решение о признании активами объектов нефинансовых активов (ф.0510440);</w:t>
      </w:r>
    </w:p>
    <w:p w14:paraId="5C2A4760" w14:textId="67F91764" w:rsidR="00893F1A" w:rsidRDefault="00893F1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решение о признании объектов нефинансовых активов (ф. 0510441);</w:t>
      </w:r>
    </w:p>
    <w:p w14:paraId="5A035090" w14:textId="3A549299" w:rsidR="00893F1A" w:rsidRDefault="00893F1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lastRenderedPageBreak/>
        <w:t>решение об оценке стоимости имущества, отчуждаемого не в пользу организаций бюджетной сферы (ф. 0510442);</w:t>
      </w:r>
    </w:p>
    <w:p w14:paraId="5988BCAA" w14:textId="55A51D59" w:rsidR="00893F1A" w:rsidRDefault="00893F1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решение о признании (восстановлении) сомнительной задолженности по доходам (ф. 0510445);</w:t>
      </w:r>
    </w:p>
    <w:p w14:paraId="3A63C90E" w14:textId="7F9CAE81" w:rsidR="00893F1A" w:rsidRDefault="00893F1A" w:rsidP="00CA378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решение о восстановлении кредиторской задолженности (ф. 0510446);</w:t>
      </w:r>
    </w:p>
    <w:p w14:paraId="7D8003EA" w14:textId="56405C31" w:rsidR="00893F1A" w:rsidRDefault="00893F1A" w:rsidP="00893F1A">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изменение решения о проведении инвентаризации (ф. 0510447);</w:t>
      </w:r>
    </w:p>
    <w:p w14:paraId="7E1D994A" w14:textId="5BB77B18" w:rsidR="00893F1A" w:rsidRPr="00893F1A" w:rsidRDefault="00893F1A" w:rsidP="00893F1A">
      <w:pPr>
        <w:pStyle w:val="a4"/>
        <w:numPr>
          <w:ilvl w:val="0"/>
          <w:numId w:val="12"/>
        </w:numPr>
        <w:spacing w:before="0" w:beforeAutospacing="0" w:after="0" w:afterAutospacing="0"/>
        <w:jc w:val="both"/>
        <w:rPr>
          <w:rFonts w:hAnsi="Times New Roman" w:cs="Times New Roman"/>
          <w:sz w:val="28"/>
          <w:szCs w:val="28"/>
          <w:lang w:val="ru-RU"/>
        </w:rPr>
      </w:pPr>
      <w:r>
        <w:rPr>
          <w:rFonts w:hAnsi="Times New Roman" w:cs="Times New Roman"/>
          <w:sz w:val="28"/>
          <w:szCs w:val="28"/>
          <w:lang w:val="ru-RU"/>
        </w:rPr>
        <w:t xml:space="preserve">Документы, составляемые в электронном виде, хранятся в облачном архиве 1С в течении срока, установленного </w:t>
      </w:r>
      <w:r w:rsidR="00793622">
        <w:rPr>
          <w:rFonts w:hAnsi="Times New Roman" w:cs="Times New Roman"/>
          <w:sz w:val="28"/>
          <w:szCs w:val="28"/>
          <w:lang w:val="ru-RU"/>
        </w:rPr>
        <w:t>в соответствии с правилами организации государственного архивного дела в РФ, но не менее пяти лет после окончания отчетного года, за который они составлены.</w:t>
      </w:r>
    </w:p>
    <w:p w14:paraId="536768EA" w14:textId="0E0DA0D7" w:rsidR="000D4766" w:rsidRPr="00CA378B" w:rsidRDefault="00933CC2" w:rsidP="001D0364">
      <w:pPr>
        <w:pStyle w:val="a4"/>
        <w:numPr>
          <w:ilvl w:val="0"/>
          <w:numId w:val="12"/>
        </w:numPr>
        <w:spacing w:before="0" w:beforeAutospacing="0" w:after="0" w:afterAutospacing="0"/>
        <w:ind w:left="0" w:firstLine="709"/>
        <w:jc w:val="both"/>
        <w:rPr>
          <w:rFonts w:hAnsi="Times New Roman" w:cs="Times New Roman"/>
          <w:sz w:val="28"/>
          <w:szCs w:val="28"/>
          <w:lang w:val="ru-RU"/>
        </w:rPr>
      </w:pPr>
      <w:r w:rsidRPr="00CA378B">
        <w:rPr>
          <w:rFonts w:hAnsi="Times New Roman" w:cs="Times New Roman"/>
          <w:sz w:val="28"/>
          <w:szCs w:val="28"/>
          <w:lang w:val="ru-RU"/>
        </w:rPr>
        <w:t>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4130C3A2" w14:textId="77777777" w:rsidR="000D4766" w:rsidRPr="00C76C96" w:rsidRDefault="00933CC2" w:rsidP="00A4575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06CDE38A" w14:textId="77777777" w:rsidR="000D4766" w:rsidRPr="00C76C96" w:rsidRDefault="00933CC2" w:rsidP="00A4575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239ED5C3" w14:textId="42EF97E0" w:rsidR="000D4766" w:rsidRDefault="00933CC2" w:rsidP="00A4575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Сотрудник, ответственный за оформление расчетных листков, в</w:t>
      </w:r>
      <w:r w:rsidR="001C7DDF" w:rsidRPr="00C76C96">
        <w:rPr>
          <w:rFonts w:hAnsi="Times New Roman" w:cs="Times New Roman"/>
          <w:sz w:val="28"/>
          <w:szCs w:val="28"/>
          <w:lang w:val="ru-RU"/>
        </w:rPr>
        <w:t xml:space="preserve">ыдает </w:t>
      </w:r>
      <w:r w:rsidRPr="00C76C96">
        <w:rPr>
          <w:rFonts w:hAnsi="Times New Roman" w:cs="Times New Roman"/>
          <w:sz w:val="28"/>
          <w:szCs w:val="28"/>
          <w:lang w:val="ru-RU"/>
        </w:rPr>
        <w:t>каждому сотруднику</w:t>
      </w:r>
      <w:r w:rsidR="001C7DDF" w:rsidRPr="00C76C96">
        <w:rPr>
          <w:rFonts w:hAnsi="Times New Roman" w:cs="Times New Roman"/>
          <w:sz w:val="28"/>
          <w:szCs w:val="28"/>
          <w:lang w:val="ru-RU"/>
        </w:rPr>
        <w:t xml:space="preserve"> под роспись в журнале выдачи расчетных листков</w:t>
      </w:r>
      <w:r w:rsidRPr="00C76C96">
        <w:rPr>
          <w:rFonts w:hAnsi="Times New Roman" w:cs="Times New Roman"/>
          <w:sz w:val="28"/>
          <w:szCs w:val="28"/>
          <w:lang w:val="ru-RU"/>
        </w:rPr>
        <w:t xml:space="preserve"> </w:t>
      </w:r>
      <w:r w:rsidR="001C7DDF" w:rsidRPr="00C76C96">
        <w:rPr>
          <w:rFonts w:hAnsi="Times New Roman" w:cs="Times New Roman"/>
          <w:sz w:val="28"/>
          <w:szCs w:val="28"/>
          <w:lang w:val="ru-RU"/>
        </w:rPr>
        <w:t>бумажную версию</w:t>
      </w:r>
      <w:r w:rsidRPr="00C76C96">
        <w:rPr>
          <w:rFonts w:hAnsi="Times New Roman" w:cs="Times New Roman"/>
          <w:sz w:val="28"/>
          <w:szCs w:val="28"/>
          <w:lang w:val="ru-RU"/>
        </w:rPr>
        <w:t xml:space="preserve"> расчетн</w:t>
      </w:r>
      <w:r w:rsidR="001C7DDF" w:rsidRPr="00C76C96">
        <w:rPr>
          <w:rFonts w:hAnsi="Times New Roman" w:cs="Times New Roman"/>
          <w:sz w:val="28"/>
          <w:szCs w:val="28"/>
          <w:lang w:val="ru-RU"/>
        </w:rPr>
        <w:t>ого</w:t>
      </w:r>
      <w:r w:rsidRPr="00C76C96">
        <w:rPr>
          <w:rFonts w:hAnsi="Times New Roman" w:cs="Times New Roman"/>
          <w:sz w:val="28"/>
          <w:szCs w:val="28"/>
          <w:lang w:val="ru-RU"/>
        </w:rPr>
        <w:t xml:space="preserve"> лист</w:t>
      </w:r>
      <w:r w:rsidR="001C7DDF" w:rsidRPr="00C76C96">
        <w:rPr>
          <w:rFonts w:hAnsi="Times New Roman" w:cs="Times New Roman"/>
          <w:sz w:val="28"/>
          <w:szCs w:val="28"/>
          <w:lang w:val="ru-RU"/>
        </w:rPr>
        <w:t>ка</w:t>
      </w:r>
      <w:r w:rsidRPr="00C76C96">
        <w:rPr>
          <w:rFonts w:hAnsi="Times New Roman" w:cs="Times New Roman"/>
          <w:sz w:val="28"/>
          <w:szCs w:val="28"/>
          <w:lang w:val="ru-RU"/>
        </w:rPr>
        <w:t xml:space="preserve"> в день </w:t>
      </w:r>
      <w:r w:rsidR="001C7DDF" w:rsidRPr="00C76C96">
        <w:rPr>
          <w:rFonts w:hAnsi="Times New Roman" w:cs="Times New Roman"/>
          <w:sz w:val="28"/>
          <w:szCs w:val="28"/>
          <w:lang w:val="ru-RU"/>
        </w:rPr>
        <w:t xml:space="preserve">не позднее дня </w:t>
      </w:r>
      <w:r w:rsidRPr="00C76C96">
        <w:rPr>
          <w:rFonts w:hAnsi="Times New Roman" w:cs="Times New Roman"/>
          <w:sz w:val="28"/>
          <w:szCs w:val="28"/>
          <w:lang w:val="ru-RU"/>
        </w:rPr>
        <w:t>вы</w:t>
      </w:r>
      <w:r w:rsidR="001C7DDF" w:rsidRPr="00C76C96">
        <w:rPr>
          <w:rFonts w:hAnsi="Times New Roman" w:cs="Times New Roman"/>
          <w:sz w:val="28"/>
          <w:szCs w:val="28"/>
          <w:lang w:val="ru-RU"/>
        </w:rPr>
        <w:t>платы</w:t>
      </w:r>
      <w:r w:rsidRPr="00C76C96">
        <w:rPr>
          <w:rFonts w:hAnsi="Times New Roman" w:cs="Times New Roman"/>
          <w:sz w:val="28"/>
          <w:szCs w:val="28"/>
          <w:lang w:val="ru-RU"/>
        </w:rPr>
        <w:t xml:space="preserve"> зарплаты за вторую половину месяца</w:t>
      </w:r>
      <w:r w:rsidR="001C7DDF" w:rsidRPr="00C76C96">
        <w:rPr>
          <w:rFonts w:hAnsi="Times New Roman" w:cs="Times New Roman"/>
          <w:sz w:val="28"/>
          <w:szCs w:val="28"/>
          <w:lang w:val="ru-RU"/>
        </w:rPr>
        <w:t>.</w:t>
      </w:r>
    </w:p>
    <w:p w14:paraId="7CA23C18" w14:textId="77777777" w:rsidR="00CA378B" w:rsidRPr="00C76C96" w:rsidRDefault="00CA378B" w:rsidP="00A4575B">
      <w:pPr>
        <w:spacing w:before="0" w:beforeAutospacing="0" w:after="0" w:afterAutospacing="0"/>
        <w:ind w:firstLine="709"/>
        <w:jc w:val="both"/>
        <w:rPr>
          <w:rFonts w:hAnsi="Times New Roman" w:cs="Times New Roman"/>
          <w:sz w:val="28"/>
          <w:szCs w:val="28"/>
          <w:lang w:val="ru-RU"/>
        </w:rPr>
      </w:pPr>
    </w:p>
    <w:p w14:paraId="5D681383" w14:textId="28FA254E" w:rsidR="000D4766" w:rsidRPr="00693AA4" w:rsidRDefault="00933CC2" w:rsidP="00CA378B">
      <w:pPr>
        <w:spacing w:before="0" w:beforeAutospacing="0" w:after="0" w:afterAutospacing="0"/>
        <w:ind w:firstLine="709"/>
        <w:jc w:val="center"/>
        <w:rPr>
          <w:rFonts w:hAnsi="Times New Roman" w:cs="Times New Roman"/>
          <w:b/>
          <w:bCs/>
          <w:sz w:val="28"/>
          <w:szCs w:val="28"/>
          <w:lang w:val="ru-RU"/>
        </w:rPr>
      </w:pPr>
      <w:r w:rsidRPr="00C76C96">
        <w:rPr>
          <w:rFonts w:hAnsi="Times New Roman" w:cs="Times New Roman"/>
          <w:b/>
          <w:bCs/>
          <w:sz w:val="28"/>
          <w:szCs w:val="28"/>
        </w:rPr>
        <w:t>IV</w:t>
      </w:r>
      <w:r w:rsidRPr="00C76C96">
        <w:rPr>
          <w:rFonts w:hAnsi="Times New Roman" w:cs="Times New Roman"/>
          <w:b/>
          <w:bCs/>
          <w:sz w:val="28"/>
          <w:szCs w:val="28"/>
          <w:lang w:val="ru-RU"/>
        </w:rPr>
        <w:t xml:space="preserve">. </w:t>
      </w:r>
      <w:r w:rsidR="00693AA4" w:rsidRPr="00693AA4">
        <w:rPr>
          <w:rFonts w:hAnsi="Times New Roman" w:cs="Times New Roman"/>
          <w:b/>
          <w:bCs/>
          <w:sz w:val="28"/>
          <w:szCs w:val="28"/>
          <w:lang w:val="ru-RU"/>
        </w:rPr>
        <w:t>Формирование рабочего Плана счетов</w:t>
      </w:r>
    </w:p>
    <w:p w14:paraId="1C0CB66C" w14:textId="7C524256" w:rsidR="00693AA4" w:rsidRPr="00693AA4" w:rsidRDefault="00693AA4" w:rsidP="001D0364">
      <w:pPr>
        <w:pStyle w:val="a4"/>
        <w:numPr>
          <w:ilvl w:val="0"/>
          <w:numId w:val="7"/>
        </w:numPr>
        <w:spacing w:before="0" w:beforeAutospacing="0" w:after="0" w:afterAutospacing="0"/>
        <w:ind w:left="0" w:firstLine="709"/>
        <w:jc w:val="both"/>
        <w:rPr>
          <w:rFonts w:hAnsi="Times New Roman" w:cs="Times New Roman"/>
          <w:sz w:val="28"/>
          <w:szCs w:val="28"/>
          <w:lang w:val="ru-RU"/>
        </w:rPr>
      </w:pPr>
      <w:r w:rsidRPr="00693AA4">
        <w:rPr>
          <w:rFonts w:hAnsi="Times New Roman" w:cs="Times New Roman"/>
          <w:sz w:val="28"/>
          <w:szCs w:val="28"/>
          <w:lang w:val="ru-RU"/>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Pr="00791394">
        <w:rPr>
          <w:rFonts w:hAnsi="Times New Roman" w:cs="Times New Roman"/>
          <w:sz w:val="28"/>
          <w:szCs w:val="28"/>
          <w:lang w:val="ru-RU"/>
        </w:rPr>
        <w:t>Приложением №</w:t>
      </w:r>
      <w:r w:rsidR="00791394" w:rsidRPr="00791394">
        <w:rPr>
          <w:rFonts w:hAnsi="Times New Roman" w:cs="Times New Roman"/>
          <w:sz w:val="28"/>
          <w:szCs w:val="28"/>
          <w:lang w:val="ru-RU"/>
        </w:rPr>
        <w:t>3</w:t>
      </w:r>
      <w:r w:rsidRPr="00791394">
        <w:rPr>
          <w:rFonts w:hAnsi="Times New Roman" w:cs="Times New Roman"/>
          <w:sz w:val="28"/>
          <w:szCs w:val="28"/>
          <w:lang w:val="ru-RU"/>
        </w:rPr>
        <w:t xml:space="preserve"> к Учетной политике.</w:t>
      </w:r>
      <w:r w:rsidRPr="00693AA4">
        <w:rPr>
          <w:rFonts w:hAnsi="Times New Roman" w:cs="Times New Roman"/>
          <w:sz w:val="28"/>
          <w:szCs w:val="28"/>
          <w:lang w:val="ru-RU"/>
        </w:rPr>
        <w:t xml:space="preserve"> </w:t>
      </w:r>
    </w:p>
    <w:p w14:paraId="2EBF0B20" w14:textId="77777777" w:rsidR="00693AA4" w:rsidRPr="00693AA4" w:rsidRDefault="00693AA4" w:rsidP="00693AA4">
      <w:pPr>
        <w:spacing w:before="0" w:beforeAutospacing="0" w:after="0" w:afterAutospacing="0"/>
        <w:ind w:firstLine="709"/>
        <w:jc w:val="both"/>
        <w:rPr>
          <w:rFonts w:hAnsi="Times New Roman" w:cs="Times New Roman"/>
          <w:sz w:val="28"/>
          <w:szCs w:val="28"/>
          <w:lang w:val="ru-RU"/>
        </w:rPr>
      </w:pPr>
      <w:r w:rsidRPr="00693AA4">
        <w:rPr>
          <w:rFonts w:hAnsi="Times New Roman" w:cs="Times New Roman"/>
          <w:sz w:val="28"/>
          <w:szCs w:val="28"/>
          <w:lang w:val="ru-RU"/>
        </w:rPr>
        <w:t>При формировании рабочего плана счетов, применяются следующие коды вида финансового обеспечения (деятельности):</w:t>
      </w:r>
    </w:p>
    <w:p w14:paraId="721AA5CF" w14:textId="77777777" w:rsidR="00693AA4" w:rsidRPr="00693AA4" w:rsidRDefault="00693AA4" w:rsidP="00693AA4">
      <w:pPr>
        <w:spacing w:before="0" w:beforeAutospacing="0" w:after="0" w:afterAutospacing="0"/>
        <w:ind w:firstLine="709"/>
        <w:jc w:val="both"/>
        <w:rPr>
          <w:rFonts w:hAnsi="Times New Roman" w:cs="Times New Roman"/>
          <w:sz w:val="28"/>
          <w:szCs w:val="28"/>
          <w:lang w:val="ru-RU"/>
        </w:rPr>
      </w:pPr>
      <w:r w:rsidRPr="00693AA4">
        <w:rPr>
          <w:rFonts w:hAnsi="Times New Roman" w:cs="Times New Roman"/>
          <w:sz w:val="28"/>
          <w:szCs w:val="28"/>
          <w:lang w:val="ru-RU"/>
        </w:rPr>
        <w:t>«1» деятельность, осуществляемая за счет средств соответствующего бюджета бюджетной системы Российской Федерации (бюджетная деятельность);</w:t>
      </w:r>
    </w:p>
    <w:p w14:paraId="5159D1A2" w14:textId="60E7FB56" w:rsidR="00A4575B" w:rsidRDefault="00693AA4" w:rsidP="00693AA4">
      <w:pPr>
        <w:spacing w:before="0" w:beforeAutospacing="0" w:after="0" w:afterAutospacing="0"/>
        <w:ind w:firstLine="709"/>
        <w:jc w:val="both"/>
        <w:rPr>
          <w:rFonts w:hAnsi="Times New Roman" w:cs="Times New Roman"/>
          <w:sz w:val="28"/>
          <w:szCs w:val="28"/>
          <w:lang w:val="ru-RU"/>
        </w:rPr>
      </w:pPr>
      <w:r w:rsidRPr="00693AA4">
        <w:rPr>
          <w:rFonts w:hAnsi="Times New Roman" w:cs="Times New Roman"/>
          <w:sz w:val="28"/>
          <w:szCs w:val="28"/>
          <w:lang w:val="ru-RU"/>
        </w:rPr>
        <w:t>«3» средства во временном распоряжении.</w:t>
      </w:r>
    </w:p>
    <w:p w14:paraId="3EA20D93" w14:textId="77777777" w:rsidR="00693AA4" w:rsidRPr="00C76C96" w:rsidRDefault="00693AA4" w:rsidP="00693AA4">
      <w:pPr>
        <w:spacing w:before="0" w:beforeAutospacing="0" w:after="0" w:afterAutospacing="0"/>
        <w:ind w:firstLine="709"/>
        <w:jc w:val="both"/>
        <w:rPr>
          <w:rFonts w:hAnsi="Times New Roman" w:cs="Times New Roman"/>
          <w:b/>
          <w:bCs/>
          <w:sz w:val="28"/>
          <w:szCs w:val="28"/>
          <w:lang w:val="ru-RU"/>
        </w:rPr>
      </w:pPr>
    </w:p>
    <w:p w14:paraId="4A4F497B" w14:textId="69EF997D" w:rsidR="000D4766" w:rsidRDefault="00933CC2" w:rsidP="00A50CE1">
      <w:pPr>
        <w:spacing w:before="0" w:beforeAutospacing="0" w:after="0" w:afterAutospacing="0"/>
        <w:ind w:firstLine="709"/>
        <w:jc w:val="center"/>
        <w:rPr>
          <w:rFonts w:hAnsi="Times New Roman" w:cs="Times New Roman"/>
          <w:b/>
          <w:bCs/>
          <w:sz w:val="28"/>
          <w:szCs w:val="28"/>
          <w:lang w:val="ru-RU"/>
        </w:rPr>
      </w:pPr>
      <w:r w:rsidRPr="00C76C96">
        <w:rPr>
          <w:rFonts w:hAnsi="Times New Roman" w:cs="Times New Roman"/>
          <w:b/>
          <w:bCs/>
          <w:sz w:val="28"/>
          <w:szCs w:val="28"/>
        </w:rPr>
        <w:t>V</w:t>
      </w:r>
      <w:r w:rsidRPr="00C76C96">
        <w:rPr>
          <w:rFonts w:hAnsi="Times New Roman" w:cs="Times New Roman"/>
          <w:b/>
          <w:bCs/>
          <w:sz w:val="28"/>
          <w:szCs w:val="28"/>
          <w:lang w:val="ru-RU"/>
        </w:rPr>
        <w:t>. Методика ведения бухгалтерского учета</w:t>
      </w:r>
    </w:p>
    <w:p w14:paraId="27E04F7E" w14:textId="77777777" w:rsidR="00693AA4" w:rsidRPr="00C76C96" w:rsidRDefault="00693AA4" w:rsidP="00693AA4">
      <w:pPr>
        <w:spacing w:before="0" w:beforeAutospacing="0" w:after="0" w:afterAutospacing="0"/>
        <w:ind w:firstLine="709"/>
        <w:jc w:val="center"/>
        <w:rPr>
          <w:rFonts w:hAnsi="Times New Roman" w:cs="Times New Roman"/>
          <w:sz w:val="28"/>
          <w:szCs w:val="28"/>
          <w:lang w:val="ru-RU"/>
        </w:rPr>
      </w:pPr>
    </w:p>
    <w:p w14:paraId="78A603DD" w14:textId="676E5509" w:rsidR="000D4766" w:rsidRPr="00BC1DF6" w:rsidRDefault="001F0F73" w:rsidP="001D0364">
      <w:pPr>
        <w:pStyle w:val="a4"/>
        <w:numPr>
          <w:ilvl w:val="0"/>
          <w:numId w:val="9"/>
        </w:numPr>
        <w:spacing w:before="0" w:beforeAutospacing="0" w:after="0" w:afterAutospacing="0"/>
        <w:jc w:val="center"/>
        <w:rPr>
          <w:rFonts w:hAnsi="Times New Roman" w:cs="Times New Roman"/>
          <w:b/>
          <w:bCs/>
          <w:sz w:val="28"/>
          <w:szCs w:val="28"/>
          <w:lang w:val="ru-RU"/>
        </w:rPr>
      </w:pPr>
      <w:r w:rsidRPr="00BC1DF6">
        <w:rPr>
          <w:rFonts w:hAnsi="Times New Roman" w:cs="Times New Roman"/>
          <w:b/>
          <w:bCs/>
          <w:sz w:val="28"/>
          <w:szCs w:val="28"/>
          <w:lang w:val="ru-RU"/>
        </w:rPr>
        <w:t>Нефинансовые активы</w:t>
      </w:r>
    </w:p>
    <w:p w14:paraId="0AD1E937" w14:textId="77777777" w:rsidR="001F0F73" w:rsidRDefault="001F0F73" w:rsidP="001F0F73">
      <w:pPr>
        <w:spacing w:before="0" w:beforeAutospacing="0" w:after="0" w:afterAutospacing="0"/>
        <w:ind w:firstLine="709"/>
        <w:jc w:val="both"/>
        <w:rPr>
          <w:rFonts w:hAnsi="Times New Roman" w:cs="Times New Roman"/>
          <w:sz w:val="28"/>
          <w:szCs w:val="28"/>
          <w:lang w:val="ru-RU"/>
        </w:rPr>
      </w:pPr>
      <w:r w:rsidRPr="00A50CE1">
        <w:rPr>
          <w:rFonts w:hAnsi="Times New Roman" w:cs="Times New Roman"/>
          <w:sz w:val="28"/>
          <w:szCs w:val="28"/>
          <w:lang w:val="ru-RU"/>
        </w:rPr>
        <w:lastRenderedPageBreak/>
        <w:t>Нефинансовые активы для целей настоящего раздела - основные средства, нематериальные и непроизведенные активы, материальные запасы.</w:t>
      </w:r>
    </w:p>
    <w:p w14:paraId="6AF9FACA" w14:textId="13171A36" w:rsidR="00AE24F0" w:rsidRDefault="001F0F73" w:rsidP="001F0F73">
      <w:pPr>
        <w:pStyle w:val="21"/>
        <w:rPr>
          <w:rFonts w:ascii="Times New Roman" w:hAnsi="Times New Roman"/>
          <w:sz w:val="28"/>
          <w:szCs w:val="28"/>
        </w:rPr>
      </w:pPr>
      <w:r w:rsidRPr="00A50CE1">
        <w:rPr>
          <w:rFonts w:ascii="Times New Roman" w:hAnsi="Times New Roman"/>
          <w:sz w:val="28"/>
          <w:szCs w:val="28"/>
        </w:rPr>
        <w:t>Объекты нефинансовых активов принимаются к бухгалтерскому учету по их первоначальной стоимости.</w:t>
      </w:r>
    </w:p>
    <w:p w14:paraId="785542C9" w14:textId="0C5FF17C" w:rsidR="00AE24F0" w:rsidRDefault="00AE24F0" w:rsidP="001F0F73">
      <w:pPr>
        <w:pStyle w:val="21"/>
        <w:rPr>
          <w:rFonts w:ascii="Times New Roman" w:hAnsi="Times New Roman"/>
          <w:sz w:val="28"/>
          <w:szCs w:val="28"/>
        </w:rPr>
      </w:pPr>
      <w:r>
        <w:rPr>
          <w:rFonts w:ascii="Times New Roman" w:hAnsi="Times New Roman"/>
          <w:sz w:val="28"/>
          <w:szCs w:val="28"/>
        </w:rPr>
        <w:t>В администрации распоряжением главы администрации создается постоянная комиссия по поступлению и выбытию НФА. Положение о комиссии утверждено в Приложении №6 к Учетной политике.</w:t>
      </w:r>
    </w:p>
    <w:p w14:paraId="31ECA5F8" w14:textId="4AE02BA8" w:rsidR="001F0F73" w:rsidRPr="00A50CE1" w:rsidRDefault="001F0F73" w:rsidP="001F0F73">
      <w:pPr>
        <w:pStyle w:val="21"/>
        <w:rPr>
          <w:rFonts w:ascii="Times New Roman" w:hAnsi="Times New Roman"/>
          <w:sz w:val="28"/>
          <w:szCs w:val="28"/>
        </w:rPr>
      </w:pPr>
      <w:r w:rsidRPr="00A50CE1">
        <w:rPr>
          <w:rFonts w:ascii="Times New Roman" w:hAnsi="Times New Roman"/>
          <w:sz w:val="28"/>
          <w:szCs w:val="28"/>
        </w:rPr>
        <w:t xml:space="preserve"> Первоначальной стоимостью объектов, полученных в</w:t>
      </w:r>
      <w:r w:rsidR="00AE24F0">
        <w:rPr>
          <w:rFonts w:ascii="Times New Roman" w:hAnsi="Times New Roman"/>
          <w:sz w:val="28"/>
          <w:szCs w:val="28"/>
        </w:rPr>
        <w:t xml:space="preserve"> </w:t>
      </w:r>
      <w:r w:rsidRPr="00A50CE1">
        <w:rPr>
          <w:rFonts w:ascii="Times New Roman" w:hAnsi="Times New Roman"/>
          <w:sz w:val="28"/>
          <w:szCs w:val="28"/>
        </w:rPr>
        <w:t xml:space="preserve">результате </w:t>
      </w:r>
      <w:r w:rsidR="00AE24F0">
        <w:rPr>
          <w:rFonts w:ascii="Times New Roman" w:hAnsi="Times New Roman"/>
          <w:sz w:val="28"/>
          <w:szCs w:val="28"/>
        </w:rPr>
        <w:t>о</w:t>
      </w:r>
      <w:r w:rsidRPr="00A50CE1">
        <w:rPr>
          <w:rFonts w:ascii="Times New Roman" w:hAnsi="Times New Roman"/>
          <w:sz w:val="28"/>
          <w:szCs w:val="28"/>
        </w:rPr>
        <w:t>бменных операций</w:t>
      </w:r>
      <w:r w:rsidR="00AE24F0">
        <w:rPr>
          <w:rFonts w:ascii="Times New Roman" w:hAnsi="Times New Roman"/>
          <w:sz w:val="28"/>
          <w:szCs w:val="28"/>
        </w:rPr>
        <w:t>,</w:t>
      </w:r>
      <w:r w:rsidRPr="00A50CE1">
        <w:rPr>
          <w:rFonts w:ascii="Times New Roman" w:hAnsi="Times New Roman"/>
          <w:sz w:val="28"/>
          <w:szCs w:val="28"/>
        </w:rPr>
        <w:t xml:space="preserve"> признается:</w:t>
      </w:r>
    </w:p>
    <w:p w14:paraId="5EA7DD67" w14:textId="77777777" w:rsidR="001F0F73" w:rsidRPr="00A50CE1" w:rsidRDefault="001F0F73" w:rsidP="001D0364">
      <w:pPr>
        <w:pStyle w:val="21"/>
        <w:numPr>
          <w:ilvl w:val="0"/>
          <w:numId w:val="8"/>
        </w:numPr>
        <w:rPr>
          <w:rFonts w:ascii="Calibri" w:hAnsi="Calibri" w:cs="Calibri"/>
          <w:sz w:val="28"/>
          <w:szCs w:val="28"/>
        </w:rPr>
      </w:pPr>
      <w:r w:rsidRPr="00A50CE1">
        <w:rPr>
          <w:rFonts w:ascii="Times New Roman" w:hAnsi="Times New Roman"/>
          <w:sz w:val="28"/>
          <w:szCs w:val="28"/>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w:t>
      </w:r>
      <w:r w:rsidRPr="00A50CE1">
        <w:rPr>
          <w:rFonts w:ascii="Calibri" w:hAnsi="Calibri" w:cs="Calibri"/>
          <w:sz w:val="28"/>
          <w:szCs w:val="28"/>
        </w:rPr>
        <w:t>.</w:t>
      </w:r>
    </w:p>
    <w:p w14:paraId="0FF86E9A" w14:textId="77777777" w:rsidR="00BC1DF6" w:rsidRPr="00BC1DF6" w:rsidRDefault="00BC1DF6" w:rsidP="00BC1DF6">
      <w:pPr>
        <w:pStyle w:val="a4"/>
        <w:spacing w:before="0" w:beforeAutospacing="0" w:after="0" w:afterAutospacing="0"/>
        <w:ind w:left="0" w:firstLine="709"/>
        <w:jc w:val="both"/>
        <w:rPr>
          <w:rFonts w:hAnsi="Times New Roman" w:cs="Times New Roman"/>
          <w:sz w:val="28"/>
          <w:szCs w:val="28"/>
          <w:lang w:val="ru-RU"/>
        </w:rPr>
      </w:pPr>
      <w:r w:rsidRPr="00BC1DF6">
        <w:rPr>
          <w:rFonts w:hAnsi="Times New Roman" w:cs="Times New Roman"/>
          <w:sz w:val="28"/>
          <w:szCs w:val="28"/>
          <w:lang w:val="ru-RU"/>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14:paraId="601EEDA2" w14:textId="48B7B3AE" w:rsidR="001F0F73" w:rsidRPr="00BC1DF6" w:rsidRDefault="00BC1DF6" w:rsidP="00BC1DF6">
      <w:pPr>
        <w:pStyle w:val="a4"/>
        <w:spacing w:before="0" w:beforeAutospacing="0" w:after="0" w:afterAutospacing="0"/>
        <w:ind w:left="0" w:firstLine="709"/>
        <w:jc w:val="both"/>
        <w:rPr>
          <w:rFonts w:hAnsi="Times New Roman" w:cs="Times New Roman"/>
          <w:sz w:val="28"/>
          <w:szCs w:val="28"/>
          <w:lang w:val="ru-RU"/>
        </w:rPr>
      </w:pPr>
      <w:r w:rsidRPr="00BC1DF6">
        <w:rPr>
          <w:rFonts w:hAnsi="Times New Roman" w:cs="Times New Roman"/>
          <w:sz w:val="28"/>
          <w:szCs w:val="28"/>
          <w:lang w:val="ru-RU"/>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p w14:paraId="53541C9B" w14:textId="77777777" w:rsidR="00BC1DF6" w:rsidRDefault="00BC1DF6" w:rsidP="00BC1DF6">
      <w:pPr>
        <w:pStyle w:val="a4"/>
        <w:spacing w:before="0" w:beforeAutospacing="0" w:after="0" w:afterAutospacing="0"/>
        <w:ind w:left="0" w:firstLine="709"/>
        <w:jc w:val="center"/>
        <w:rPr>
          <w:rFonts w:hAnsi="Times New Roman" w:cs="Times New Roman"/>
          <w:b/>
          <w:bCs/>
          <w:sz w:val="28"/>
          <w:szCs w:val="28"/>
          <w:lang w:val="ru-RU"/>
        </w:rPr>
      </w:pPr>
    </w:p>
    <w:p w14:paraId="103EAB1E" w14:textId="40CB53A1" w:rsidR="001F0F73" w:rsidRDefault="001F0F73" w:rsidP="00BC1DF6">
      <w:pPr>
        <w:pStyle w:val="a4"/>
        <w:spacing w:before="0" w:beforeAutospacing="0" w:after="0" w:afterAutospacing="0"/>
        <w:ind w:left="0" w:firstLine="709"/>
        <w:jc w:val="center"/>
        <w:rPr>
          <w:rFonts w:hAnsi="Times New Roman" w:cs="Times New Roman"/>
          <w:b/>
          <w:bCs/>
          <w:sz w:val="28"/>
          <w:szCs w:val="28"/>
          <w:lang w:val="ru-RU"/>
        </w:rPr>
      </w:pPr>
      <w:r w:rsidRPr="00BC1DF6">
        <w:rPr>
          <w:rFonts w:hAnsi="Times New Roman" w:cs="Times New Roman"/>
          <w:b/>
          <w:bCs/>
          <w:sz w:val="28"/>
          <w:szCs w:val="28"/>
          <w:lang w:val="ru-RU"/>
        </w:rPr>
        <w:t>Основные средства</w:t>
      </w:r>
    </w:p>
    <w:p w14:paraId="68813B42" w14:textId="77777777" w:rsidR="00BC1DF6" w:rsidRPr="00BC1DF6" w:rsidRDefault="00BC1DF6" w:rsidP="00BC1DF6">
      <w:pPr>
        <w:pStyle w:val="a4"/>
        <w:spacing w:before="0" w:beforeAutospacing="0" w:after="0" w:afterAutospacing="0"/>
        <w:ind w:left="0" w:firstLine="709"/>
        <w:jc w:val="center"/>
        <w:rPr>
          <w:rFonts w:hAnsi="Times New Roman" w:cs="Times New Roman"/>
          <w:b/>
          <w:bCs/>
          <w:sz w:val="28"/>
          <w:szCs w:val="28"/>
          <w:lang w:val="ru-RU"/>
        </w:rPr>
      </w:pPr>
    </w:p>
    <w:p w14:paraId="12D03AEB" w14:textId="77777777" w:rsidR="00BC1DF6" w:rsidRPr="00BC1DF6" w:rsidRDefault="00933CC2" w:rsidP="00BC1DF6">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w:t>
      </w:r>
      <w:r w:rsidR="00BC1DF6" w:rsidRPr="00BC1DF6">
        <w:rPr>
          <w:rFonts w:hAnsi="Times New Roman" w:cs="Times New Roman"/>
          <w:sz w:val="28"/>
          <w:szCs w:val="28"/>
          <w:lang w:val="ru-RU"/>
        </w:rPr>
        <w:t xml:space="preserve">Единицей бюджетного учета основных средств является инвентарный объект.  Инвентарным объектом является: </w:t>
      </w:r>
    </w:p>
    <w:p w14:paraId="5D6620AA" w14:textId="77777777" w:rsidR="00BC1DF6" w:rsidRPr="00BC1DF6" w:rsidRDefault="00BC1DF6" w:rsidP="00BC1DF6">
      <w:pPr>
        <w:spacing w:before="0" w:beforeAutospacing="0" w:after="0" w:afterAutospacing="0"/>
        <w:ind w:firstLine="709"/>
        <w:jc w:val="both"/>
        <w:rPr>
          <w:rFonts w:hAnsi="Times New Roman" w:cs="Times New Roman"/>
          <w:sz w:val="28"/>
          <w:szCs w:val="28"/>
          <w:lang w:val="ru-RU"/>
        </w:rPr>
      </w:pPr>
      <w:r w:rsidRPr="00BC1DF6">
        <w:rPr>
          <w:rFonts w:hAnsi="Times New Roman" w:cs="Times New Roman"/>
          <w:sz w:val="28"/>
          <w:szCs w:val="28"/>
          <w:lang w:val="ru-RU"/>
        </w:rPr>
        <w:t>объект имущества со всеми приспособлениями и принадлежностями</w:t>
      </w:r>
    </w:p>
    <w:p w14:paraId="31FFFD44" w14:textId="77777777" w:rsidR="00BC1DF6" w:rsidRPr="00BC1DF6" w:rsidRDefault="00BC1DF6" w:rsidP="00BC1DF6">
      <w:pPr>
        <w:spacing w:before="0" w:beforeAutospacing="0" w:after="0" w:afterAutospacing="0"/>
        <w:ind w:firstLine="709"/>
        <w:jc w:val="both"/>
        <w:rPr>
          <w:rFonts w:hAnsi="Times New Roman" w:cs="Times New Roman"/>
          <w:sz w:val="28"/>
          <w:szCs w:val="28"/>
          <w:lang w:val="ru-RU"/>
        </w:rPr>
      </w:pPr>
      <w:r w:rsidRPr="00BC1DF6">
        <w:rPr>
          <w:rFonts w:hAnsi="Times New Roman" w:cs="Times New Roman"/>
          <w:sz w:val="28"/>
          <w:szCs w:val="28"/>
          <w:lang w:val="ru-RU"/>
        </w:rPr>
        <w:t>отдельный конструктивно обособленный предмет, предназначенный для выполнения определенных самостоятельных функций</w:t>
      </w:r>
    </w:p>
    <w:p w14:paraId="44A3D592" w14:textId="77777777" w:rsidR="00BC1DF6" w:rsidRPr="00BC1DF6" w:rsidRDefault="00BC1DF6" w:rsidP="00BC1DF6">
      <w:pPr>
        <w:spacing w:before="0" w:beforeAutospacing="0" w:after="0" w:afterAutospacing="0"/>
        <w:ind w:firstLine="709"/>
        <w:jc w:val="both"/>
        <w:rPr>
          <w:rFonts w:hAnsi="Times New Roman" w:cs="Times New Roman"/>
          <w:sz w:val="28"/>
          <w:szCs w:val="28"/>
          <w:lang w:val="ru-RU"/>
        </w:rPr>
      </w:pPr>
      <w:r w:rsidRPr="00BC1DF6">
        <w:rPr>
          <w:rFonts w:hAnsi="Times New Roman" w:cs="Times New Roman"/>
          <w:sz w:val="28"/>
          <w:szCs w:val="28"/>
          <w:lang w:val="ru-RU"/>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14:paraId="03AFF61E" w14:textId="77777777" w:rsidR="00BC1DF6" w:rsidRDefault="00BC1DF6" w:rsidP="00BC1DF6">
      <w:pPr>
        <w:spacing w:before="0" w:beforeAutospacing="0" w:after="0" w:afterAutospacing="0"/>
        <w:ind w:firstLine="709"/>
        <w:jc w:val="both"/>
        <w:rPr>
          <w:rFonts w:hAnsi="Times New Roman" w:cs="Times New Roman"/>
          <w:sz w:val="28"/>
          <w:szCs w:val="28"/>
          <w:lang w:val="ru-RU"/>
        </w:rPr>
      </w:pPr>
      <w:r w:rsidRPr="00BC1DF6">
        <w:rPr>
          <w:rFonts w:hAnsi="Times New Roman" w:cs="Times New Roman"/>
          <w:sz w:val="28"/>
          <w:szCs w:val="28"/>
          <w:lang w:val="ru-RU"/>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w:t>
      </w:r>
    </w:p>
    <w:p w14:paraId="6C870639" w14:textId="5BF94435" w:rsidR="000D4766" w:rsidRPr="00C76C96" w:rsidRDefault="00933CC2" w:rsidP="00BC1DF6">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Необходимость объединения и конкретный перечень объединяемых объектов</w:t>
      </w:r>
      <w:r w:rsidRPr="00C76C96">
        <w:rPr>
          <w:rFonts w:hAnsi="Times New Roman" w:cs="Times New Roman"/>
          <w:sz w:val="28"/>
          <w:szCs w:val="28"/>
        </w:rPr>
        <w:t> </w:t>
      </w:r>
      <w:r w:rsidRPr="00C76C96">
        <w:rPr>
          <w:rFonts w:hAnsi="Times New Roman" w:cs="Times New Roman"/>
          <w:sz w:val="28"/>
          <w:szCs w:val="28"/>
          <w:lang w:val="ru-RU"/>
        </w:rPr>
        <w:t xml:space="preserve">определяет </w:t>
      </w:r>
      <w:r w:rsidR="00B836E2" w:rsidRPr="00C76C96">
        <w:rPr>
          <w:rFonts w:hAnsi="Times New Roman" w:cs="Times New Roman"/>
          <w:sz w:val="28"/>
          <w:szCs w:val="28"/>
          <w:lang w:val="ru-RU"/>
        </w:rPr>
        <w:t>комиссия по поступлению и выбытию активов</w:t>
      </w:r>
      <w:r w:rsidRPr="00C76C96">
        <w:rPr>
          <w:rFonts w:hAnsi="Times New Roman" w:cs="Times New Roman"/>
          <w:sz w:val="28"/>
          <w:szCs w:val="28"/>
          <w:lang w:val="ru-RU"/>
        </w:rPr>
        <w:t>.</w:t>
      </w:r>
    </w:p>
    <w:p w14:paraId="13069EC3" w14:textId="77777777"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lastRenderedPageBreak/>
        <w:t>Основание: пункт 10 СГС «Основные средства».</w:t>
      </w:r>
    </w:p>
    <w:p w14:paraId="26B17937" w14:textId="77777777" w:rsidR="00CF1590" w:rsidRDefault="00933CC2" w:rsidP="00FB63E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Уникальный инвентарный номер состоит из 1</w:t>
      </w:r>
      <w:r w:rsidR="002A4D8F">
        <w:rPr>
          <w:rFonts w:hAnsi="Times New Roman" w:cs="Times New Roman"/>
          <w:sz w:val="28"/>
          <w:szCs w:val="28"/>
          <w:lang w:val="ru-RU"/>
        </w:rPr>
        <w:t>1</w:t>
      </w:r>
      <w:r w:rsidRPr="00C76C96">
        <w:rPr>
          <w:rFonts w:hAnsi="Times New Roman" w:cs="Times New Roman"/>
          <w:sz w:val="28"/>
          <w:szCs w:val="28"/>
          <w:lang w:val="ru-RU"/>
        </w:rPr>
        <w:t xml:space="preserve"> знаков </w:t>
      </w:r>
    </w:p>
    <w:p w14:paraId="01840552" w14:textId="77777777" w:rsidR="00CF1590" w:rsidRPr="00CF1590" w:rsidRDefault="00CF1590" w:rsidP="00CF1590">
      <w:pPr>
        <w:pStyle w:val="21"/>
        <w:rPr>
          <w:rFonts w:asciiTheme="minorHAnsi" w:hAnsiTheme="minorHAnsi" w:cstheme="minorHAnsi"/>
          <w:sz w:val="28"/>
          <w:szCs w:val="28"/>
        </w:rPr>
      </w:pPr>
      <w:r w:rsidRPr="00CF1590">
        <w:rPr>
          <w:rFonts w:asciiTheme="minorHAnsi" w:hAnsiTheme="minorHAnsi" w:cstheme="minorHAnsi"/>
          <w:sz w:val="28"/>
          <w:szCs w:val="28"/>
        </w:rPr>
        <w:t>1 разряд – Код финансового обеспечения</w:t>
      </w:r>
    </w:p>
    <w:p w14:paraId="40CCD6EB" w14:textId="77777777" w:rsidR="00CF1590" w:rsidRPr="00CF1590" w:rsidRDefault="00CF1590" w:rsidP="00CF1590">
      <w:pPr>
        <w:pStyle w:val="21"/>
        <w:rPr>
          <w:rFonts w:asciiTheme="minorHAnsi" w:hAnsiTheme="minorHAnsi" w:cstheme="minorHAnsi"/>
          <w:sz w:val="28"/>
          <w:szCs w:val="28"/>
        </w:rPr>
      </w:pPr>
      <w:r w:rsidRPr="00CF1590">
        <w:rPr>
          <w:rFonts w:asciiTheme="minorHAnsi" w:hAnsiTheme="minorHAnsi" w:cstheme="minorHAnsi"/>
          <w:sz w:val="28"/>
          <w:szCs w:val="28"/>
        </w:rPr>
        <w:t>2-4 разряд – Код синтетического счета</w:t>
      </w:r>
    </w:p>
    <w:p w14:paraId="0D5DD971" w14:textId="77777777" w:rsidR="00CF1590" w:rsidRPr="00CF1590" w:rsidRDefault="00CF1590" w:rsidP="00CF1590">
      <w:pPr>
        <w:pStyle w:val="21"/>
        <w:rPr>
          <w:rFonts w:asciiTheme="minorHAnsi" w:hAnsiTheme="minorHAnsi" w:cstheme="minorHAnsi"/>
          <w:sz w:val="28"/>
          <w:szCs w:val="28"/>
        </w:rPr>
      </w:pPr>
      <w:r w:rsidRPr="00CF1590">
        <w:rPr>
          <w:rFonts w:asciiTheme="minorHAnsi" w:hAnsiTheme="minorHAnsi" w:cstheme="minorHAnsi"/>
          <w:sz w:val="28"/>
          <w:szCs w:val="28"/>
        </w:rPr>
        <w:t xml:space="preserve">5-6 разряд – Код аналитического учета </w:t>
      </w:r>
    </w:p>
    <w:p w14:paraId="697E24B7" w14:textId="2D099A4D" w:rsidR="000D4766" w:rsidRPr="00CF1590" w:rsidRDefault="00CF1590" w:rsidP="00CF1590">
      <w:pPr>
        <w:pStyle w:val="21"/>
        <w:rPr>
          <w:rFonts w:asciiTheme="minorHAnsi" w:hAnsiTheme="minorHAnsi" w:cstheme="minorHAnsi"/>
          <w:sz w:val="28"/>
          <w:szCs w:val="28"/>
        </w:rPr>
      </w:pPr>
      <w:r w:rsidRPr="00CF1590">
        <w:rPr>
          <w:rFonts w:asciiTheme="minorHAnsi" w:hAnsiTheme="minorHAnsi" w:cstheme="minorHAnsi"/>
          <w:sz w:val="28"/>
          <w:szCs w:val="28"/>
        </w:rPr>
        <w:t>7-11 разряд – порядковый номер</w:t>
      </w:r>
      <w:r>
        <w:rPr>
          <w:rFonts w:asciiTheme="minorHAnsi" w:hAnsiTheme="minorHAnsi" w:cstheme="minorHAnsi"/>
          <w:sz w:val="28"/>
          <w:szCs w:val="28"/>
        </w:rPr>
        <w:t>.</w:t>
      </w:r>
    </w:p>
    <w:p w14:paraId="27535D2C" w14:textId="2747B435"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пункт 9 СГС «Основные средства», пункт 46 Инструкции к Единому плану счетов №</w:t>
      </w:r>
      <w:r w:rsidRPr="00C76C96">
        <w:rPr>
          <w:rFonts w:hAnsi="Times New Roman" w:cs="Times New Roman"/>
          <w:sz w:val="28"/>
          <w:szCs w:val="28"/>
        </w:rPr>
        <w:t> </w:t>
      </w:r>
      <w:r w:rsidRPr="00C76C96">
        <w:rPr>
          <w:rFonts w:hAnsi="Times New Roman" w:cs="Times New Roman"/>
          <w:sz w:val="28"/>
          <w:szCs w:val="28"/>
          <w:lang w:val="ru-RU"/>
        </w:rPr>
        <w:t>157н.</w:t>
      </w:r>
    </w:p>
    <w:p w14:paraId="442A1669" w14:textId="27A828F1"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Присвоенный объекту инвентарный номер обозначается путем нанесения номера</w:t>
      </w:r>
      <w:r w:rsidR="00FB63E3" w:rsidRPr="00C76C96">
        <w:rPr>
          <w:sz w:val="28"/>
          <w:szCs w:val="28"/>
          <w:lang w:val="ru-RU"/>
        </w:rPr>
        <w:t xml:space="preserve"> </w:t>
      </w:r>
      <w:r w:rsidRPr="00C76C96">
        <w:rPr>
          <w:rFonts w:hAnsi="Times New Roman" w:cs="Times New Roman"/>
          <w:sz w:val="28"/>
          <w:szCs w:val="28"/>
          <w:lang w:val="ru-RU"/>
        </w:rPr>
        <w:t>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sidRPr="00C76C96">
        <w:rPr>
          <w:rFonts w:hAnsi="Times New Roman" w:cs="Times New Roman"/>
          <w:sz w:val="28"/>
          <w:szCs w:val="28"/>
        </w:rPr>
        <w:t> </w:t>
      </w:r>
      <w:r w:rsidRPr="00C76C96">
        <w:rPr>
          <w:rFonts w:hAnsi="Times New Roman" w:cs="Times New Roman"/>
          <w:sz w:val="28"/>
          <w:szCs w:val="28"/>
          <w:lang w:val="ru-RU"/>
        </w:rPr>
        <w:t>номер обозначается на каждом составляющем элементе тем же способом, что и на</w:t>
      </w:r>
      <w:r w:rsidRPr="00C76C96">
        <w:rPr>
          <w:rFonts w:hAnsi="Times New Roman" w:cs="Times New Roman"/>
          <w:sz w:val="28"/>
          <w:szCs w:val="28"/>
        </w:rPr>
        <w:t> </w:t>
      </w:r>
      <w:r w:rsidRPr="00C76C96">
        <w:rPr>
          <w:rFonts w:hAnsi="Times New Roman" w:cs="Times New Roman"/>
          <w:sz w:val="28"/>
          <w:szCs w:val="28"/>
          <w:lang w:val="ru-RU"/>
        </w:rPr>
        <w:t>сложном объекте.</w:t>
      </w:r>
    </w:p>
    <w:p w14:paraId="1DAA812E" w14:textId="40BCE986"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w:t>
      </w:r>
      <w:r w:rsidR="00ED0E6C">
        <w:rPr>
          <w:rFonts w:hAnsi="Times New Roman" w:cs="Times New Roman"/>
          <w:sz w:val="28"/>
          <w:szCs w:val="28"/>
          <w:lang w:val="ru-RU"/>
        </w:rPr>
        <w:t>ши</w:t>
      </w:r>
      <w:r w:rsidRPr="00C76C96">
        <w:rPr>
          <w:rFonts w:hAnsi="Times New Roman" w:cs="Times New Roman"/>
          <w:sz w:val="28"/>
          <w:szCs w:val="28"/>
          <w:lang w:val="ru-RU"/>
        </w:rPr>
        <w:t>х) составных частей. Данное правило применяется к следующим группам основных средств:</w:t>
      </w:r>
    </w:p>
    <w:p w14:paraId="7F200EAC" w14:textId="294EF8B5" w:rsidR="00B70E99" w:rsidRPr="00C76C96" w:rsidRDefault="00B70E99"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машины и оборудование</w:t>
      </w:r>
      <w:r w:rsidR="00A4575B" w:rsidRPr="00C76C96">
        <w:rPr>
          <w:rFonts w:hAnsi="Times New Roman" w:cs="Times New Roman"/>
          <w:sz w:val="28"/>
          <w:szCs w:val="28"/>
          <w:lang w:val="ru-RU"/>
        </w:rPr>
        <w:t>;</w:t>
      </w:r>
    </w:p>
    <w:p w14:paraId="22B28543" w14:textId="55A80CF2" w:rsidR="00B70E99" w:rsidRPr="00C76C96" w:rsidRDefault="00B70E99"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транспор</w:t>
      </w:r>
      <w:r w:rsidR="00A4575B" w:rsidRPr="00C76C96">
        <w:rPr>
          <w:rFonts w:hAnsi="Times New Roman" w:cs="Times New Roman"/>
          <w:sz w:val="28"/>
          <w:szCs w:val="28"/>
          <w:lang w:val="ru-RU"/>
        </w:rPr>
        <w:t>тные средства.</w:t>
      </w:r>
    </w:p>
    <w:p w14:paraId="312A7CAE" w14:textId="0BDFC5C3"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27 СГС «Основные средства».</w:t>
      </w:r>
    </w:p>
    <w:p w14:paraId="45FDF72D" w14:textId="1CA3748C" w:rsidR="000D4766" w:rsidRPr="00C76C96" w:rsidRDefault="00933CC2" w:rsidP="00EC2125">
      <w:pPr>
        <w:spacing w:before="0" w:beforeAutospacing="0" w:after="0" w:afterAutospacing="0"/>
        <w:ind w:firstLine="709"/>
        <w:jc w:val="both"/>
        <w:rPr>
          <w:rFonts w:hAnsi="Times New Roman" w:cs="Times New Roman"/>
          <w:sz w:val="28"/>
          <w:szCs w:val="28"/>
        </w:rPr>
      </w:pPr>
      <w:r w:rsidRPr="00C76C96">
        <w:rPr>
          <w:rFonts w:hAnsi="Times New Roman" w:cs="Times New Roman"/>
          <w:sz w:val="28"/>
          <w:szCs w:val="28"/>
          <w:lang w:val="ru-RU"/>
        </w:rPr>
        <w:t>В случае частичной ликвидации или разукомплектации объекта основного средства,</w:t>
      </w:r>
      <w:r w:rsidRPr="00C76C96">
        <w:rPr>
          <w:rFonts w:hAnsi="Times New Roman" w:cs="Times New Roman"/>
          <w:sz w:val="28"/>
          <w:szCs w:val="28"/>
        </w:rPr>
        <w:t> </w:t>
      </w:r>
      <w:r w:rsidRPr="00C76C96">
        <w:rPr>
          <w:rFonts w:hAnsi="Times New Roman" w:cs="Times New Roman"/>
          <w:sz w:val="28"/>
          <w:szCs w:val="28"/>
          <w:lang w:val="ru-RU"/>
        </w:rPr>
        <w:t>если стоимость ликвидируемых (разукомплектованных) частей не выделена в</w:t>
      </w:r>
      <w:r w:rsidRPr="00C76C96">
        <w:rPr>
          <w:rFonts w:hAnsi="Times New Roman" w:cs="Times New Roman"/>
          <w:sz w:val="28"/>
          <w:szCs w:val="28"/>
        </w:rPr>
        <w:t> </w:t>
      </w:r>
      <w:r w:rsidRPr="00C76C96">
        <w:rPr>
          <w:rFonts w:hAnsi="Times New Roman" w:cs="Times New Roman"/>
          <w:sz w:val="28"/>
          <w:szCs w:val="28"/>
          <w:lang w:val="ru-RU"/>
        </w:rPr>
        <w:t>документах поставщика, стоимость таких частей определяется пропорционально</w:t>
      </w:r>
      <w:r w:rsidRPr="00C76C96">
        <w:rPr>
          <w:rFonts w:hAnsi="Times New Roman" w:cs="Times New Roman"/>
          <w:sz w:val="28"/>
          <w:szCs w:val="28"/>
        </w:rPr>
        <w:t> </w:t>
      </w:r>
      <w:r w:rsidRPr="00C76C96">
        <w:rPr>
          <w:rFonts w:hAnsi="Times New Roman" w:cs="Times New Roman"/>
          <w:sz w:val="28"/>
          <w:szCs w:val="28"/>
          <w:lang w:val="ru-RU"/>
        </w:rPr>
        <w:t xml:space="preserve">следующему показателю </w:t>
      </w:r>
      <w:r w:rsidRPr="00C76C96">
        <w:rPr>
          <w:rFonts w:hAnsi="Times New Roman" w:cs="Times New Roman"/>
          <w:sz w:val="28"/>
          <w:szCs w:val="28"/>
        </w:rPr>
        <w:t>(в порядке убывания важности):</w:t>
      </w:r>
    </w:p>
    <w:p w14:paraId="3B005CA1" w14:textId="77777777" w:rsidR="000D4766" w:rsidRPr="00C76C96" w:rsidRDefault="00933CC2" w:rsidP="001D0364">
      <w:pPr>
        <w:numPr>
          <w:ilvl w:val="0"/>
          <w:numId w:val="1"/>
        </w:numPr>
        <w:spacing w:before="0" w:beforeAutospacing="0" w:after="0" w:afterAutospacing="0"/>
        <w:ind w:left="0" w:firstLine="709"/>
        <w:contextualSpacing/>
        <w:jc w:val="both"/>
        <w:rPr>
          <w:rFonts w:hAnsi="Times New Roman" w:cs="Times New Roman"/>
          <w:sz w:val="28"/>
          <w:szCs w:val="28"/>
        </w:rPr>
      </w:pPr>
      <w:r w:rsidRPr="00C76C96">
        <w:rPr>
          <w:rFonts w:hAnsi="Times New Roman" w:cs="Times New Roman"/>
          <w:sz w:val="28"/>
          <w:szCs w:val="28"/>
        </w:rPr>
        <w:t>площади;</w:t>
      </w:r>
    </w:p>
    <w:p w14:paraId="17EE59D1" w14:textId="77777777" w:rsidR="000D4766" w:rsidRPr="00C76C96" w:rsidRDefault="00933CC2" w:rsidP="001D0364">
      <w:pPr>
        <w:numPr>
          <w:ilvl w:val="0"/>
          <w:numId w:val="1"/>
        </w:numPr>
        <w:spacing w:before="0" w:beforeAutospacing="0" w:after="0" w:afterAutospacing="0"/>
        <w:ind w:left="0" w:firstLine="709"/>
        <w:contextualSpacing/>
        <w:jc w:val="both"/>
        <w:rPr>
          <w:rFonts w:hAnsi="Times New Roman" w:cs="Times New Roman"/>
          <w:sz w:val="28"/>
          <w:szCs w:val="28"/>
        </w:rPr>
      </w:pPr>
      <w:r w:rsidRPr="00C76C96">
        <w:rPr>
          <w:rFonts w:hAnsi="Times New Roman" w:cs="Times New Roman"/>
          <w:sz w:val="28"/>
          <w:szCs w:val="28"/>
        </w:rPr>
        <w:t>объему;</w:t>
      </w:r>
    </w:p>
    <w:p w14:paraId="2DF86BC9" w14:textId="77777777" w:rsidR="000D4766" w:rsidRPr="00C76C96" w:rsidRDefault="00933CC2" w:rsidP="001D0364">
      <w:pPr>
        <w:numPr>
          <w:ilvl w:val="0"/>
          <w:numId w:val="1"/>
        </w:numPr>
        <w:spacing w:before="0" w:beforeAutospacing="0" w:after="0" w:afterAutospacing="0"/>
        <w:ind w:left="0" w:firstLine="709"/>
        <w:contextualSpacing/>
        <w:jc w:val="both"/>
        <w:rPr>
          <w:rFonts w:hAnsi="Times New Roman" w:cs="Times New Roman"/>
          <w:sz w:val="28"/>
          <w:szCs w:val="28"/>
        </w:rPr>
      </w:pPr>
      <w:r w:rsidRPr="00C76C96">
        <w:rPr>
          <w:rFonts w:hAnsi="Times New Roman" w:cs="Times New Roman"/>
          <w:sz w:val="28"/>
          <w:szCs w:val="28"/>
        </w:rPr>
        <w:t>весу;</w:t>
      </w:r>
    </w:p>
    <w:p w14:paraId="2E4BD516" w14:textId="77777777" w:rsidR="000D4766" w:rsidRPr="00C76C96" w:rsidRDefault="00933CC2" w:rsidP="001D0364">
      <w:pPr>
        <w:numPr>
          <w:ilvl w:val="0"/>
          <w:numId w:val="1"/>
        </w:numPr>
        <w:spacing w:before="0" w:beforeAutospacing="0" w:after="0" w:afterAutospacing="0"/>
        <w:ind w:left="0" w:firstLine="709"/>
        <w:jc w:val="both"/>
        <w:rPr>
          <w:rFonts w:hAnsi="Times New Roman" w:cs="Times New Roman"/>
          <w:sz w:val="28"/>
          <w:szCs w:val="28"/>
          <w:lang w:val="ru-RU"/>
        </w:rPr>
      </w:pPr>
      <w:r w:rsidRPr="00C76C96">
        <w:rPr>
          <w:rFonts w:hAnsi="Times New Roman" w:cs="Times New Roman"/>
          <w:sz w:val="28"/>
          <w:szCs w:val="28"/>
          <w:lang w:val="ru-RU"/>
        </w:rPr>
        <w:t>иному показателю, установленному комиссией по поступлению и выбытию</w:t>
      </w:r>
      <w:r w:rsidRPr="00C76C96">
        <w:rPr>
          <w:rFonts w:hAnsi="Times New Roman" w:cs="Times New Roman"/>
          <w:sz w:val="28"/>
          <w:szCs w:val="28"/>
        </w:rPr>
        <w:t> </w:t>
      </w:r>
      <w:r w:rsidRPr="00C76C96">
        <w:rPr>
          <w:rFonts w:hAnsi="Times New Roman" w:cs="Times New Roman"/>
          <w:sz w:val="28"/>
          <w:szCs w:val="28"/>
          <w:lang w:val="ru-RU"/>
        </w:rPr>
        <w:t>активов.</w:t>
      </w:r>
    </w:p>
    <w:p w14:paraId="2E3A8961" w14:textId="69D2DECB" w:rsidR="000D4766" w:rsidRPr="00C76C96" w:rsidRDefault="00933CC2" w:rsidP="00EC2125">
      <w:pPr>
        <w:spacing w:before="0" w:beforeAutospacing="0" w:after="0" w:afterAutospacing="0"/>
        <w:ind w:firstLine="709"/>
        <w:jc w:val="both"/>
        <w:rPr>
          <w:rFonts w:hAnsi="Times New Roman" w:cs="Times New Roman"/>
          <w:sz w:val="28"/>
          <w:szCs w:val="28"/>
        </w:rPr>
      </w:pPr>
      <w:r w:rsidRPr="00C76C96">
        <w:rPr>
          <w:rFonts w:hAnsi="Times New Roman" w:cs="Times New Roman"/>
          <w:sz w:val="28"/>
          <w:szCs w:val="28"/>
          <w:lang w:val="ru-RU"/>
        </w:rPr>
        <w:t xml:space="preserve">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sidRPr="00C76C96">
        <w:rPr>
          <w:rFonts w:hAnsi="Times New Roman" w:cs="Times New Roman"/>
          <w:sz w:val="28"/>
          <w:szCs w:val="28"/>
        </w:rPr>
        <w:t>Данное правило применяется к следующим группам основных средств:</w:t>
      </w:r>
    </w:p>
    <w:p w14:paraId="16B526A8" w14:textId="027C71F9" w:rsidR="000D4766" w:rsidRPr="00C76C96" w:rsidRDefault="00A4575B" w:rsidP="001D0364">
      <w:pPr>
        <w:numPr>
          <w:ilvl w:val="0"/>
          <w:numId w:val="2"/>
        </w:numPr>
        <w:spacing w:before="0" w:beforeAutospacing="0" w:after="0" w:afterAutospacing="0"/>
        <w:ind w:left="0" w:firstLine="709"/>
        <w:contextualSpacing/>
        <w:jc w:val="both"/>
        <w:rPr>
          <w:rFonts w:hAnsi="Times New Roman" w:cs="Times New Roman"/>
          <w:sz w:val="28"/>
          <w:szCs w:val="28"/>
        </w:rPr>
      </w:pPr>
      <w:r w:rsidRPr="00C76C96">
        <w:rPr>
          <w:rFonts w:hAnsi="Times New Roman" w:cs="Times New Roman"/>
          <w:sz w:val="28"/>
          <w:szCs w:val="28"/>
          <w:lang w:val="ru-RU"/>
        </w:rPr>
        <w:t>машины и оборудование</w:t>
      </w:r>
      <w:r w:rsidR="00933CC2" w:rsidRPr="00C76C96">
        <w:rPr>
          <w:rFonts w:hAnsi="Times New Roman" w:cs="Times New Roman"/>
          <w:sz w:val="28"/>
          <w:szCs w:val="28"/>
        </w:rPr>
        <w:t>;</w:t>
      </w:r>
    </w:p>
    <w:p w14:paraId="3E98BB65" w14:textId="0039E5FA" w:rsidR="000D4766" w:rsidRPr="00C76C96" w:rsidRDefault="00A4575B" w:rsidP="001D0364">
      <w:pPr>
        <w:numPr>
          <w:ilvl w:val="0"/>
          <w:numId w:val="2"/>
        </w:numPr>
        <w:spacing w:before="0" w:beforeAutospacing="0" w:after="0" w:afterAutospacing="0"/>
        <w:ind w:left="0" w:firstLine="709"/>
        <w:contextualSpacing/>
        <w:jc w:val="both"/>
        <w:rPr>
          <w:rFonts w:hAnsi="Times New Roman" w:cs="Times New Roman"/>
          <w:sz w:val="28"/>
          <w:szCs w:val="28"/>
        </w:rPr>
      </w:pPr>
      <w:r w:rsidRPr="00C76C96">
        <w:rPr>
          <w:rFonts w:hAnsi="Times New Roman" w:cs="Times New Roman"/>
          <w:sz w:val="28"/>
          <w:szCs w:val="28"/>
          <w:lang w:val="ru-RU"/>
        </w:rPr>
        <w:lastRenderedPageBreak/>
        <w:t>транспортные средства</w:t>
      </w:r>
      <w:r w:rsidR="00933CC2" w:rsidRPr="00C76C96">
        <w:rPr>
          <w:rFonts w:hAnsi="Times New Roman" w:cs="Times New Roman"/>
          <w:sz w:val="28"/>
          <w:szCs w:val="28"/>
        </w:rPr>
        <w:t>;</w:t>
      </w:r>
    </w:p>
    <w:p w14:paraId="33EDEF57" w14:textId="352D231F"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28</w:t>
      </w:r>
      <w:r w:rsidRPr="00C76C96">
        <w:rPr>
          <w:rFonts w:hAnsi="Times New Roman" w:cs="Times New Roman"/>
          <w:sz w:val="28"/>
          <w:szCs w:val="28"/>
        </w:rPr>
        <w:t> </w:t>
      </w:r>
      <w:r w:rsidRPr="00C76C96">
        <w:rPr>
          <w:rFonts w:hAnsi="Times New Roman" w:cs="Times New Roman"/>
          <w:sz w:val="28"/>
          <w:szCs w:val="28"/>
          <w:lang w:val="ru-RU"/>
        </w:rPr>
        <w:t>СГС «Основные средства».</w:t>
      </w:r>
    </w:p>
    <w:p w14:paraId="424D0B12" w14:textId="0CDA47B1" w:rsidR="00B70E99"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Начисление амортизации осуществляется следующим образом:</w:t>
      </w:r>
    </w:p>
    <w:p w14:paraId="612BF0AB" w14:textId="77777777" w:rsidR="00B70E99"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 линейным методом – на объекты основных средств. </w:t>
      </w:r>
    </w:p>
    <w:p w14:paraId="4A03AD61" w14:textId="20AE7E31"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пункты 36, 37 СГС «Основные средства».</w:t>
      </w:r>
    </w:p>
    <w:p w14:paraId="18D7AC1D" w14:textId="30DC1E94" w:rsidR="00B70E99"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При переоценке объекта основных средств накопленная амортизация на дату</w:t>
      </w:r>
      <w:r w:rsidR="00CF1590">
        <w:rPr>
          <w:sz w:val="28"/>
          <w:szCs w:val="28"/>
          <w:lang w:val="ru-RU"/>
        </w:rPr>
        <w:t xml:space="preserve"> </w:t>
      </w:r>
      <w:r w:rsidRPr="00C76C96">
        <w:rPr>
          <w:rFonts w:hAnsi="Times New Roman" w:cs="Times New Roman"/>
          <w:sz w:val="28"/>
          <w:szCs w:val="28"/>
          <w:lang w:val="ru-RU"/>
        </w:rPr>
        <w:t>переоценки пересчитывается пропорционально изменению первоначальной стоимости</w:t>
      </w:r>
      <w:r w:rsidRPr="00C76C96">
        <w:rPr>
          <w:rFonts w:hAnsi="Times New Roman" w:cs="Times New Roman"/>
          <w:sz w:val="28"/>
          <w:szCs w:val="28"/>
        </w:rPr>
        <w:t> </w:t>
      </w:r>
      <w:r w:rsidRPr="00C76C96">
        <w:rPr>
          <w:rFonts w:hAnsi="Times New Roman" w:cs="Times New Roman"/>
          <w:sz w:val="28"/>
          <w:szCs w:val="28"/>
          <w:lang w:val="ru-RU"/>
        </w:rPr>
        <w:t>объекта таким образом, чтобы его остаточная стоимость после переоценки равнялась</w:t>
      </w:r>
      <w:r w:rsidRPr="00C76C96">
        <w:rPr>
          <w:rFonts w:hAnsi="Times New Roman" w:cs="Times New Roman"/>
          <w:sz w:val="28"/>
          <w:szCs w:val="28"/>
        </w:rPr>
        <w:t> </w:t>
      </w:r>
      <w:r w:rsidRPr="00C76C96">
        <w:rPr>
          <w:rFonts w:hAnsi="Times New Roman" w:cs="Times New Roman"/>
          <w:sz w:val="28"/>
          <w:szCs w:val="28"/>
          <w:lang w:val="ru-RU"/>
        </w:rPr>
        <w:t>его переоцененной стоимости. При этом балансовая стоимость и накопленная</w:t>
      </w:r>
      <w:r w:rsidRPr="00C76C96">
        <w:rPr>
          <w:rFonts w:hAnsi="Times New Roman" w:cs="Times New Roman"/>
          <w:sz w:val="28"/>
          <w:szCs w:val="28"/>
        </w:rPr>
        <w:t> </w:t>
      </w:r>
      <w:r w:rsidRPr="00C76C96">
        <w:rPr>
          <w:rFonts w:hAnsi="Times New Roman" w:cs="Times New Roman"/>
          <w:sz w:val="28"/>
          <w:szCs w:val="28"/>
          <w:lang w:val="ru-RU"/>
        </w:rPr>
        <w:t>амортизация увеличиваются (умножаются) на одинаковый коэффициент таким образом,</w:t>
      </w:r>
      <w:r w:rsidRPr="00C76C96">
        <w:rPr>
          <w:rFonts w:hAnsi="Times New Roman" w:cs="Times New Roman"/>
          <w:sz w:val="28"/>
          <w:szCs w:val="28"/>
        </w:rPr>
        <w:t> </w:t>
      </w:r>
      <w:r w:rsidRPr="00C76C96">
        <w:rPr>
          <w:rFonts w:hAnsi="Times New Roman" w:cs="Times New Roman"/>
          <w:sz w:val="28"/>
          <w:szCs w:val="28"/>
          <w:lang w:val="ru-RU"/>
        </w:rPr>
        <w:t>чтобы при их суммировании получить переоцененную стоимость на дату проведения</w:t>
      </w:r>
      <w:r w:rsidRPr="00C76C96">
        <w:rPr>
          <w:rFonts w:hAnsi="Times New Roman" w:cs="Times New Roman"/>
          <w:sz w:val="28"/>
          <w:szCs w:val="28"/>
        </w:rPr>
        <w:t> </w:t>
      </w:r>
      <w:r w:rsidRPr="00C76C96">
        <w:rPr>
          <w:rFonts w:hAnsi="Times New Roman" w:cs="Times New Roman"/>
          <w:sz w:val="28"/>
          <w:szCs w:val="28"/>
          <w:lang w:val="ru-RU"/>
        </w:rPr>
        <w:t>переоценки.</w:t>
      </w:r>
    </w:p>
    <w:p w14:paraId="6A36E99C" w14:textId="6E6AF8CC"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41 СГС «Основные средства».</w:t>
      </w:r>
    </w:p>
    <w:p w14:paraId="57ACF34A" w14:textId="718178FA" w:rsidR="000D476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w:t>
      </w:r>
    </w:p>
    <w:p w14:paraId="325E1831" w14:textId="77777777" w:rsidR="0048707B" w:rsidRPr="0048707B" w:rsidRDefault="0048707B" w:rsidP="0048707B">
      <w:pPr>
        <w:autoSpaceDE w:val="0"/>
        <w:autoSpaceDN w:val="0"/>
        <w:adjustRightInd w:val="0"/>
        <w:spacing w:before="0" w:beforeAutospacing="0" w:after="0" w:afterAutospacing="0" w:line="276" w:lineRule="auto"/>
        <w:ind w:firstLine="540"/>
        <w:jc w:val="both"/>
        <w:rPr>
          <w:rFonts w:ascii="Times New Roman" w:eastAsia="Times New Roman" w:hAnsi="Times New Roman" w:cs="Times New Roman"/>
          <w:sz w:val="28"/>
          <w:szCs w:val="28"/>
          <w:lang w:val="ru-RU" w:eastAsia="ru-RU"/>
        </w:rPr>
      </w:pPr>
      <w:r w:rsidRPr="0048707B">
        <w:rPr>
          <w:rFonts w:ascii="Times New Roman" w:eastAsia="Times New Roman" w:hAnsi="Times New Roman" w:cs="Times New Roman"/>
          <w:sz w:val="28"/>
          <w:szCs w:val="28"/>
          <w:lang w:val="ru-RU" w:eastAsia="ru-RU"/>
        </w:rPr>
        <w:t xml:space="preserve">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14:paraId="5ED2E0B9" w14:textId="77777777" w:rsidR="0048707B" w:rsidRPr="0048707B" w:rsidRDefault="0048707B" w:rsidP="001D0364">
      <w:pPr>
        <w:numPr>
          <w:ilvl w:val="0"/>
          <w:numId w:val="10"/>
        </w:numPr>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r w:rsidRPr="0048707B">
        <w:rPr>
          <w:rFonts w:ascii="Times New Roman" w:eastAsia="Times New Roman" w:hAnsi="Times New Roman" w:cs="Times New Roman"/>
          <w:sz w:val="28"/>
          <w:szCs w:val="28"/>
          <w:lang w:val="ru-RU" w:eastAsia="ru-RU"/>
        </w:rPr>
        <w:t>по остаточной стоимости основного средства – при ее наличии;</w:t>
      </w:r>
    </w:p>
    <w:p w14:paraId="5B03F9A3" w14:textId="28808F46" w:rsidR="0048707B" w:rsidRDefault="0048707B" w:rsidP="001D0364">
      <w:pPr>
        <w:numPr>
          <w:ilvl w:val="0"/>
          <w:numId w:val="10"/>
        </w:numPr>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r w:rsidRPr="0048707B">
        <w:rPr>
          <w:rFonts w:ascii="Times New Roman" w:eastAsia="Times New Roman" w:hAnsi="Times New Roman" w:cs="Times New Roman"/>
          <w:sz w:val="28"/>
          <w:szCs w:val="28"/>
          <w:lang w:val="ru-RU" w:eastAsia="ru-RU"/>
        </w:rPr>
        <w:t xml:space="preserve">в условной оценке 1 рубль за 1 объект – при ее отсутствии (100% начислении амортизации).  </w:t>
      </w:r>
    </w:p>
    <w:p w14:paraId="67052DCB" w14:textId="4CBABBE2" w:rsidR="00793622" w:rsidRDefault="00793622" w:rsidP="00793622">
      <w:pPr>
        <w:autoSpaceDE w:val="0"/>
        <w:autoSpaceDN w:val="0"/>
        <w:adjustRightInd w:val="0"/>
        <w:spacing w:before="0" w:beforeAutospacing="0" w:after="0" w:afterAutospacing="0" w:line="276" w:lineRule="auto"/>
        <w:ind w:left="1260"/>
        <w:jc w:val="both"/>
        <w:rPr>
          <w:rFonts w:ascii="Times New Roman" w:eastAsia="Times New Roman" w:hAnsi="Times New Roman" w:cs="Times New Roman"/>
          <w:sz w:val="28"/>
          <w:szCs w:val="28"/>
          <w:lang w:val="ru-RU" w:eastAsia="ru-RU"/>
        </w:rPr>
      </w:pPr>
    </w:p>
    <w:p w14:paraId="32C69F99" w14:textId="77407C4C" w:rsidR="00793622" w:rsidRDefault="00793622" w:rsidP="00793622">
      <w:pPr>
        <w:autoSpaceDE w:val="0"/>
        <w:autoSpaceDN w:val="0"/>
        <w:adjustRightInd w:val="0"/>
        <w:spacing w:before="0" w:beforeAutospacing="0" w:after="0" w:afterAutospacing="0" w:line="276" w:lineRule="auto"/>
        <w:ind w:left="1260"/>
        <w:jc w:val="both"/>
        <w:rPr>
          <w:rFonts w:hAnsi="Times New Roman" w:cs="Times New Roman"/>
          <w:b/>
          <w:bCs/>
          <w:sz w:val="28"/>
          <w:szCs w:val="28"/>
          <w:lang w:val="ru-RU"/>
        </w:rPr>
      </w:pPr>
      <w:r>
        <w:rPr>
          <w:rFonts w:ascii="Times New Roman" w:eastAsia="Times New Roman" w:hAnsi="Times New Roman" w:cs="Times New Roman"/>
          <w:sz w:val="28"/>
          <w:szCs w:val="28"/>
          <w:lang w:val="ru-RU" w:eastAsia="ru-RU"/>
        </w:rPr>
        <w:t xml:space="preserve">                               </w:t>
      </w:r>
      <w:r w:rsidRPr="00793622">
        <w:rPr>
          <w:rFonts w:ascii="Times New Roman" w:eastAsia="Times New Roman" w:hAnsi="Times New Roman" w:cs="Times New Roman"/>
          <w:b/>
          <w:sz w:val="28"/>
          <w:szCs w:val="28"/>
          <w:lang w:val="ru-RU" w:eastAsia="ru-RU"/>
        </w:rPr>
        <w:t>Нем</w:t>
      </w:r>
      <w:r w:rsidRPr="00C76C96">
        <w:rPr>
          <w:rFonts w:hAnsi="Times New Roman" w:cs="Times New Roman"/>
          <w:b/>
          <w:bCs/>
          <w:sz w:val="28"/>
          <w:szCs w:val="28"/>
          <w:lang w:val="ru-RU"/>
        </w:rPr>
        <w:t xml:space="preserve">атериальные </w:t>
      </w:r>
      <w:r>
        <w:rPr>
          <w:rFonts w:hAnsi="Times New Roman" w:cs="Times New Roman"/>
          <w:b/>
          <w:bCs/>
          <w:sz w:val="28"/>
          <w:szCs w:val="28"/>
          <w:lang w:val="ru-RU"/>
        </w:rPr>
        <w:t>активы</w:t>
      </w:r>
    </w:p>
    <w:p w14:paraId="7FED5A61" w14:textId="6B3FFCFC" w:rsidR="00793622" w:rsidRPr="00793622" w:rsidRDefault="00793622" w:rsidP="00793622">
      <w:pPr>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r w:rsidRPr="00793622">
        <w:rPr>
          <w:rFonts w:ascii="Times New Roman" w:eastAsia="Times New Roman" w:hAnsi="Times New Roman" w:cs="Times New Roman"/>
          <w:sz w:val="28"/>
          <w:szCs w:val="28"/>
          <w:lang w:val="ru-RU" w:eastAsia="ru-RU"/>
        </w:rPr>
        <w:t>Начисление амортизации осуществляется линейным методом.</w:t>
      </w:r>
    </w:p>
    <w:p w14:paraId="10D941BE" w14:textId="5C6F8D48" w:rsidR="00793622" w:rsidRDefault="00793622" w:rsidP="00793622">
      <w:pPr>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Основание: пункты 30,31 СГС «Нематериальные активы»</w:t>
      </w:r>
    </w:p>
    <w:p w14:paraId="3E8BDEA5" w14:textId="47D4D8C5" w:rsidR="00793622" w:rsidRDefault="00793622" w:rsidP="00793622">
      <w:pPr>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Первоначальной ст</w:t>
      </w:r>
      <w:r w:rsidR="003A1500">
        <w:rPr>
          <w:rFonts w:ascii="Times New Roman" w:eastAsia="Times New Roman" w:hAnsi="Times New Roman" w:cs="Times New Roman"/>
          <w:sz w:val="28"/>
          <w:szCs w:val="28"/>
          <w:lang w:val="ru-RU" w:eastAsia="ru-RU"/>
        </w:rPr>
        <w:t>оимостью объекта нематериальных</w:t>
      </w:r>
      <w:r>
        <w:rPr>
          <w:rFonts w:ascii="Times New Roman" w:eastAsia="Times New Roman" w:hAnsi="Times New Roman" w:cs="Times New Roman"/>
          <w:sz w:val="28"/>
          <w:szCs w:val="28"/>
          <w:lang w:val="ru-RU" w:eastAsia="ru-RU"/>
        </w:rPr>
        <w:t xml:space="preserve"> активов, прио</w:t>
      </w:r>
      <w:r w:rsidR="003A1500">
        <w:rPr>
          <w:rFonts w:ascii="Times New Roman" w:eastAsia="Times New Roman" w:hAnsi="Times New Roman" w:cs="Times New Roman"/>
          <w:sz w:val="28"/>
          <w:szCs w:val="28"/>
          <w:lang w:val="ru-RU" w:eastAsia="ru-RU"/>
        </w:rPr>
        <w:t>бретаемого в результате необменной операции, является его справедливая стоимость на дату приобретения.</w:t>
      </w:r>
    </w:p>
    <w:p w14:paraId="4B8CE198" w14:textId="4AED5F7C" w:rsidR="003A1500" w:rsidRDefault="003A1500" w:rsidP="00793622">
      <w:pPr>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Продолжительность периода, в течении которого предполагается использовать НМА ежегодно определяется Комиссией по поступлению и выбытию активов.</w:t>
      </w:r>
    </w:p>
    <w:p w14:paraId="429DE95E" w14:textId="77777777" w:rsidR="003A1500" w:rsidRPr="003A1500" w:rsidRDefault="003A1500" w:rsidP="003A1500">
      <w:pPr>
        <w:rPr>
          <w:rFonts w:hAnsi="Times New Roman" w:cs="Times New Roman"/>
          <w:color w:val="000000"/>
          <w:sz w:val="28"/>
          <w:szCs w:val="28"/>
          <w:lang w:val="ru-RU"/>
        </w:rPr>
      </w:pPr>
      <w:r w:rsidRPr="003A1500">
        <w:rPr>
          <w:rFonts w:hAnsi="Times New Roman" w:cs="Times New Roman"/>
          <w:color w:val="000000"/>
          <w:sz w:val="28"/>
          <w:szCs w:val="28"/>
          <w:lang w:val="ru-RU"/>
        </w:rPr>
        <w:lastRenderedPageBreak/>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w:t>
      </w:r>
      <w:r w:rsidRPr="003E5F8F">
        <w:rPr>
          <w:rFonts w:hAnsi="Times New Roman" w:cs="Times New Roman"/>
          <w:color w:val="000000"/>
          <w:sz w:val="24"/>
          <w:szCs w:val="24"/>
          <w:lang w:val="ru-RU"/>
        </w:rPr>
        <w:t xml:space="preserve"> </w:t>
      </w:r>
      <w:r w:rsidRPr="003A1500">
        <w:rPr>
          <w:rFonts w:hAnsi="Times New Roman" w:cs="Times New Roman"/>
          <w:color w:val="000000"/>
          <w:sz w:val="28"/>
          <w:szCs w:val="28"/>
          <w:lang w:val="ru-RU"/>
        </w:rPr>
        <w:t>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26E0E657" w14:textId="0738C6A2" w:rsidR="003A1500" w:rsidRDefault="003A1500" w:rsidP="003A1500">
      <w:pPr>
        <w:jc w:val="center"/>
        <w:rPr>
          <w:rFonts w:hAnsi="Times New Roman" w:cs="Times New Roman"/>
          <w:b/>
          <w:bCs/>
          <w:sz w:val="28"/>
          <w:szCs w:val="28"/>
          <w:lang w:val="ru-RU"/>
        </w:rPr>
      </w:pPr>
      <w:r>
        <w:rPr>
          <w:rFonts w:hAnsi="Times New Roman" w:cs="Times New Roman"/>
          <w:b/>
          <w:bCs/>
          <w:sz w:val="28"/>
          <w:szCs w:val="28"/>
          <w:lang w:val="ru-RU"/>
        </w:rPr>
        <w:t>Непроизведенные активы</w:t>
      </w:r>
    </w:p>
    <w:p w14:paraId="4E729559" w14:textId="77777777" w:rsidR="003A1500" w:rsidRDefault="003A1500" w:rsidP="003A1500">
      <w:pPr>
        <w:jc w:val="both"/>
        <w:rPr>
          <w:rFonts w:hAnsi="Times New Roman" w:cs="Times New Roman"/>
          <w:color w:val="000000"/>
          <w:sz w:val="28"/>
          <w:szCs w:val="28"/>
          <w:lang w:val="ru-RU"/>
        </w:rPr>
      </w:pPr>
      <w:r w:rsidRPr="003A1500">
        <w:rPr>
          <w:rFonts w:hAnsi="Times New Roman" w:cs="Times New Roman"/>
          <w:color w:val="000000"/>
          <w:sz w:val="28"/>
          <w:szCs w:val="28"/>
          <w:lang w:val="ru-RU"/>
        </w:rPr>
        <w:t>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16C8755D" w14:textId="1DCFF83A" w:rsidR="003A1500" w:rsidRPr="003A1500" w:rsidRDefault="003A1500" w:rsidP="003A1500">
      <w:pPr>
        <w:jc w:val="both"/>
        <w:rPr>
          <w:rFonts w:hAnsi="Times New Roman" w:cs="Times New Roman"/>
          <w:color w:val="000000"/>
          <w:sz w:val="28"/>
          <w:szCs w:val="28"/>
          <w:lang w:val="ru-RU"/>
        </w:rPr>
      </w:pPr>
      <w:r w:rsidRPr="003A1500">
        <w:rPr>
          <w:rFonts w:hAnsi="Times New Roman" w:cs="Times New Roman"/>
          <w:color w:val="000000"/>
          <w:sz w:val="28"/>
          <w:szCs w:val="28"/>
          <w:lang w:val="ru-RU"/>
        </w:rPr>
        <w:t>Основание: пункты 7 СГС «Непроизведенные активы»</w:t>
      </w:r>
    </w:p>
    <w:p w14:paraId="3AA1393B" w14:textId="77777777" w:rsidR="003A1500" w:rsidRPr="003A1500" w:rsidRDefault="003A1500" w:rsidP="003A1500">
      <w:pPr>
        <w:rPr>
          <w:rFonts w:hAnsi="Times New Roman" w:cs="Times New Roman"/>
          <w:sz w:val="28"/>
          <w:szCs w:val="28"/>
          <w:lang w:val="ru-RU"/>
        </w:rPr>
      </w:pPr>
      <w:r w:rsidRPr="003A1500">
        <w:rPr>
          <w:rFonts w:hAnsi="Times New Roman" w:cs="Times New Roman"/>
          <w:sz w:val="28"/>
          <w:szCs w:val="28"/>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2828E542" w14:textId="561D6E37" w:rsidR="003A1500" w:rsidRPr="00C76C96" w:rsidRDefault="003A1500" w:rsidP="003A1500">
      <w:pPr>
        <w:rPr>
          <w:rFonts w:hAnsi="Times New Roman" w:cs="Times New Roman"/>
          <w:sz w:val="28"/>
          <w:szCs w:val="28"/>
          <w:lang w:val="ru-RU"/>
        </w:rPr>
      </w:pPr>
      <w:r w:rsidRPr="003A1500">
        <w:rPr>
          <w:rFonts w:hAnsi="Times New Roman" w:cs="Times New Roman"/>
          <w:sz w:val="28"/>
          <w:szCs w:val="28"/>
          <w:lang w:val="ru-RU"/>
        </w:rPr>
        <w:t>Основание: пункты 17 СГС «Непроизведенные активы»</w:t>
      </w:r>
    </w:p>
    <w:p w14:paraId="0F74EA9F" w14:textId="77777777" w:rsidR="003A1500" w:rsidRPr="0048707B" w:rsidRDefault="003A1500" w:rsidP="00793622">
      <w:pPr>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p>
    <w:p w14:paraId="0F0AF4CD" w14:textId="77777777" w:rsidR="0048707B" w:rsidRPr="00C76C96" w:rsidRDefault="0048707B" w:rsidP="00EC2125">
      <w:pPr>
        <w:spacing w:before="0" w:beforeAutospacing="0" w:after="0" w:afterAutospacing="0"/>
        <w:ind w:firstLine="709"/>
        <w:jc w:val="both"/>
        <w:rPr>
          <w:rFonts w:hAnsi="Times New Roman" w:cs="Times New Roman"/>
          <w:sz w:val="28"/>
          <w:szCs w:val="28"/>
          <w:lang w:val="ru-RU"/>
        </w:rPr>
      </w:pPr>
    </w:p>
    <w:p w14:paraId="2F882F56" w14:textId="69244469" w:rsidR="000D4766" w:rsidRPr="00C76C96" w:rsidRDefault="00933CC2" w:rsidP="0048707B">
      <w:pPr>
        <w:jc w:val="center"/>
        <w:rPr>
          <w:rFonts w:hAnsi="Times New Roman" w:cs="Times New Roman"/>
          <w:sz w:val="28"/>
          <w:szCs w:val="28"/>
          <w:lang w:val="ru-RU"/>
        </w:rPr>
      </w:pPr>
      <w:r w:rsidRPr="00C76C96">
        <w:rPr>
          <w:rFonts w:hAnsi="Times New Roman" w:cs="Times New Roman"/>
          <w:b/>
          <w:bCs/>
          <w:sz w:val="28"/>
          <w:szCs w:val="28"/>
          <w:lang w:val="ru-RU"/>
        </w:rPr>
        <w:t>Материальные запасы</w:t>
      </w:r>
    </w:p>
    <w:p w14:paraId="59BD965E" w14:textId="77777777" w:rsidR="007B315C" w:rsidRPr="007B315C" w:rsidRDefault="007B315C" w:rsidP="007B315C">
      <w:pPr>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7B315C">
        <w:rPr>
          <w:rFonts w:ascii="Times New Roman" w:eastAsia="Times New Roman" w:hAnsi="Times New Roman" w:cs="Times New Roman"/>
          <w:sz w:val="28"/>
          <w:szCs w:val="28"/>
          <w:lang w:val="ru-RU" w:eastAsia="ru-RU"/>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14:paraId="593E6C1D" w14:textId="625C9987" w:rsidR="007B315C" w:rsidRPr="007B315C" w:rsidRDefault="007B315C" w:rsidP="007B315C">
      <w:pPr>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7B315C">
        <w:rPr>
          <w:rFonts w:ascii="Times New Roman" w:eastAsia="Times New Roman" w:hAnsi="Times New Roman" w:cs="Times New Roman"/>
          <w:sz w:val="28"/>
          <w:szCs w:val="28"/>
          <w:lang w:val="ru-RU" w:eastAsia="ru-RU"/>
        </w:rPr>
        <w:t>Кроме этого</w:t>
      </w:r>
      <w:r>
        <w:rPr>
          <w:rFonts w:ascii="Times New Roman" w:eastAsia="Times New Roman" w:hAnsi="Times New Roman" w:cs="Times New Roman"/>
          <w:sz w:val="28"/>
          <w:szCs w:val="28"/>
          <w:lang w:val="ru-RU" w:eastAsia="ru-RU"/>
        </w:rPr>
        <w:t>,</w:t>
      </w:r>
      <w:r w:rsidRPr="007B315C">
        <w:rPr>
          <w:rFonts w:ascii="Times New Roman" w:eastAsia="Times New Roman" w:hAnsi="Times New Roman" w:cs="Times New Roman"/>
          <w:sz w:val="28"/>
          <w:szCs w:val="28"/>
          <w:lang w:val="ru-RU" w:eastAsia="ru-RU"/>
        </w:rPr>
        <w:t xml:space="preserve"> к материальным запасам Учреждение относит:</w:t>
      </w:r>
    </w:p>
    <w:p w14:paraId="4AC677D1" w14:textId="77777777" w:rsidR="007B315C" w:rsidRPr="007B315C" w:rsidRDefault="007B315C" w:rsidP="001D0364">
      <w:pPr>
        <w:numPr>
          <w:ilvl w:val="0"/>
          <w:numId w:val="11"/>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7B315C">
        <w:rPr>
          <w:rFonts w:ascii="Times New Roman" w:eastAsia="Times New Roman" w:hAnsi="Times New Roman" w:cs="Times New Roman"/>
          <w:sz w:val="28"/>
          <w:szCs w:val="28"/>
          <w:lang w:val="ru-RU" w:eastAsia="ru-RU"/>
        </w:rPr>
        <w:t>канцтовары и канцелярские принадлежности, включая папки для бумаг, дыроколы, степлеры.</w:t>
      </w:r>
    </w:p>
    <w:p w14:paraId="3AEF5A41" w14:textId="789B5B92" w:rsidR="007B315C" w:rsidRPr="007B315C" w:rsidRDefault="007B315C" w:rsidP="001D0364">
      <w:pPr>
        <w:numPr>
          <w:ilvl w:val="0"/>
          <w:numId w:val="11"/>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7B315C">
        <w:rPr>
          <w:rFonts w:ascii="Times New Roman" w:eastAsia="Times New Roman" w:hAnsi="Times New Roman" w:cs="Times New Roman"/>
          <w:sz w:val="28"/>
          <w:szCs w:val="28"/>
          <w:lang w:val="ru-RU" w:eastAsia="ru-RU"/>
        </w:rPr>
        <w:t xml:space="preserve">Дискеты, </w:t>
      </w:r>
      <w:r w:rsidRPr="007B315C">
        <w:rPr>
          <w:rFonts w:ascii="Times New Roman" w:eastAsia="Times New Roman" w:hAnsi="Times New Roman" w:cs="Times New Roman"/>
          <w:sz w:val="28"/>
          <w:szCs w:val="28"/>
          <w:lang w:eastAsia="ru-RU"/>
        </w:rPr>
        <w:t>CD</w:t>
      </w:r>
      <w:r w:rsidRPr="007B315C">
        <w:rPr>
          <w:rFonts w:ascii="Times New Roman" w:eastAsia="Times New Roman" w:hAnsi="Times New Roman" w:cs="Times New Roman"/>
          <w:sz w:val="28"/>
          <w:szCs w:val="28"/>
          <w:lang w:val="ru-RU" w:eastAsia="ru-RU"/>
        </w:rPr>
        <w:t>-диски, ФЛЭШ-накопители</w:t>
      </w:r>
      <w:r>
        <w:rPr>
          <w:rFonts w:ascii="Times New Roman" w:eastAsia="Times New Roman" w:hAnsi="Times New Roman" w:cs="Times New Roman"/>
          <w:sz w:val="28"/>
          <w:szCs w:val="28"/>
          <w:lang w:val="ru-RU" w:eastAsia="ru-RU"/>
        </w:rPr>
        <w:t>,</w:t>
      </w:r>
      <w:r w:rsidRPr="007B315C">
        <w:rPr>
          <w:rFonts w:ascii="Times New Roman" w:eastAsia="Times New Roman" w:hAnsi="Times New Roman" w:cs="Times New Roman"/>
          <w:sz w:val="28"/>
          <w:szCs w:val="28"/>
          <w:lang w:val="ru-RU" w:eastAsia="ru-RU"/>
        </w:rPr>
        <w:t xml:space="preserve"> карты</w:t>
      </w:r>
      <w:r>
        <w:rPr>
          <w:rFonts w:ascii="Times New Roman" w:eastAsia="Times New Roman" w:hAnsi="Times New Roman" w:cs="Times New Roman"/>
          <w:sz w:val="28"/>
          <w:szCs w:val="28"/>
          <w:lang w:val="ru-RU" w:eastAsia="ru-RU"/>
        </w:rPr>
        <w:t xml:space="preserve"> </w:t>
      </w:r>
      <w:r w:rsidRPr="007B315C">
        <w:rPr>
          <w:rFonts w:ascii="Times New Roman" w:eastAsia="Times New Roman" w:hAnsi="Times New Roman" w:cs="Times New Roman"/>
          <w:sz w:val="28"/>
          <w:szCs w:val="28"/>
          <w:lang w:val="ru-RU" w:eastAsia="ru-RU"/>
        </w:rPr>
        <w:t>памяти и иные носители информации</w:t>
      </w:r>
      <w:r>
        <w:rPr>
          <w:rFonts w:ascii="Times New Roman" w:eastAsia="Times New Roman" w:hAnsi="Times New Roman" w:cs="Times New Roman"/>
          <w:sz w:val="28"/>
          <w:szCs w:val="28"/>
          <w:lang w:val="ru-RU" w:eastAsia="ru-RU"/>
        </w:rPr>
        <w:t>.</w:t>
      </w:r>
    </w:p>
    <w:p w14:paraId="7343A7C9" w14:textId="543FFB85"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Единица учета материальных запасов в учреждении – номенклатурная (реестровая) единица. </w:t>
      </w:r>
    </w:p>
    <w:p w14:paraId="0E4E1B4F" w14:textId="613FD228" w:rsidR="00B06203"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Списание материальных запасов производится </w:t>
      </w:r>
      <w:r w:rsidR="00B06203" w:rsidRPr="00C76C96">
        <w:rPr>
          <w:rFonts w:hAnsi="Times New Roman" w:cs="Times New Roman"/>
          <w:sz w:val="28"/>
          <w:szCs w:val="28"/>
          <w:lang w:val="ru-RU"/>
        </w:rPr>
        <w:t>по фактической стоимости каждой единицы.</w:t>
      </w:r>
    </w:p>
    <w:p w14:paraId="6B2A6561" w14:textId="65B5E63A"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108 Инструкции к Единому плану счетов №</w:t>
      </w:r>
      <w:r w:rsidRPr="00C76C96">
        <w:rPr>
          <w:rFonts w:hAnsi="Times New Roman" w:cs="Times New Roman"/>
          <w:sz w:val="28"/>
          <w:szCs w:val="28"/>
        </w:rPr>
        <w:t> </w:t>
      </w:r>
      <w:r w:rsidRPr="00C76C96">
        <w:rPr>
          <w:rFonts w:hAnsi="Times New Roman" w:cs="Times New Roman"/>
          <w:sz w:val="28"/>
          <w:szCs w:val="28"/>
          <w:lang w:val="ru-RU"/>
        </w:rPr>
        <w:t>157н.</w:t>
      </w:r>
    </w:p>
    <w:p w14:paraId="5690EFE6" w14:textId="686E3C85" w:rsidR="000D4766" w:rsidRPr="00C76C96" w:rsidRDefault="00933CC2" w:rsidP="00BD77D6">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Нормы на расходы горюче-смазочных материалов (ГСМ) утверждаются </w:t>
      </w:r>
      <w:r w:rsidR="00BD77D6" w:rsidRPr="00C76C96">
        <w:rPr>
          <w:rFonts w:hAnsi="Times New Roman" w:cs="Times New Roman"/>
          <w:sz w:val="28"/>
          <w:szCs w:val="28"/>
          <w:lang w:val="ru-RU"/>
        </w:rPr>
        <w:t>распоряжением главы администрации.</w:t>
      </w:r>
    </w:p>
    <w:p w14:paraId="11501FD4" w14:textId="367C06FD"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lastRenderedPageBreak/>
        <w:t>ГСМ списывается на расходы по фактическому расходу на основании путевых листов,</w:t>
      </w:r>
      <w:r w:rsidR="00BD77D6" w:rsidRPr="00C76C96">
        <w:rPr>
          <w:sz w:val="28"/>
          <w:szCs w:val="28"/>
          <w:lang w:val="ru-RU"/>
        </w:rPr>
        <w:t xml:space="preserve"> </w:t>
      </w:r>
      <w:r w:rsidRPr="00C76C96">
        <w:rPr>
          <w:rFonts w:hAnsi="Times New Roman" w:cs="Times New Roman"/>
          <w:sz w:val="28"/>
          <w:szCs w:val="28"/>
          <w:lang w:val="ru-RU"/>
        </w:rPr>
        <w:t>но не выше установленных</w:t>
      </w:r>
      <w:r w:rsidR="00BD77D6" w:rsidRPr="00C76C96">
        <w:rPr>
          <w:rFonts w:hAnsi="Times New Roman" w:cs="Times New Roman"/>
          <w:sz w:val="28"/>
          <w:szCs w:val="28"/>
          <w:lang w:val="ru-RU"/>
        </w:rPr>
        <w:t xml:space="preserve"> норм.</w:t>
      </w:r>
    </w:p>
    <w:p w14:paraId="49E1B040" w14:textId="68149B0C"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Выдача в эксплуатацию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w:t>
      </w:r>
      <w:r w:rsidRPr="00C76C96">
        <w:rPr>
          <w:rFonts w:hAnsi="Times New Roman" w:cs="Times New Roman"/>
          <w:sz w:val="28"/>
          <w:szCs w:val="28"/>
        </w:rPr>
        <w:t> </w:t>
      </w:r>
      <w:r w:rsidRPr="00C76C96">
        <w:rPr>
          <w:rFonts w:hAnsi="Times New Roman" w:cs="Times New Roman"/>
          <w:sz w:val="28"/>
          <w:szCs w:val="28"/>
          <w:lang w:val="ru-RU"/>
        </w:rPr>
        <w:t>0504210). Эта ведомость является основанием для списания материальных запасов.</w:t>
      </w:r>
    </w:p>
    <w:p w14:paraId="723375D7" w14:textId="32847639"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Мягкий и хозяйственный инвентарь, посуда списываются по акту о списании мягкого</w:t>
      </w:r>
      <w:r w:rsidRPr="00C76C96">
        <w:rPr>
          <w:rFonts w:hAnsi="Times New Roman" w:cs="Times New Roman"/>
          <w:sz w:val="28"/>
          <w:szCs w:val="28"/>
        </w:rPr>
        <w:t> </w:t>
      </w:r>
      <w:r w:rsidRPr="00C76C96">
        <w:rPr>
          <w:rFonts w:hAnsi="Times New Roman" w:cs="Times New Roman"/>
          <w:sz w:val="28"/>
          <w:szCs w:val="28"/>
          <w:lang w:val="ru-RU"/>
        </w:rPr>
        <w:t>и хозяйственного инвентаря (ф. 0504143).</w:t>
      </w:r>
    </w:p>
    <w:p w14:paraId="3B3CBD34" w14:textId="77777777"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В остальных случаях материальные запасы списываются по акту о списании</w:t>
      </w:r>
      <w:r w:rsidRPr="00C76C96">
        <w:rPr>
          <w:sz w:val="28"/>
          <w:szCs w:val="28"/>
          <w:lang w:val="ru-RU"/>
        </w:rPr>
        <w:br/>
      </w:r>
      <w:r w:rsidRPr="00C76C96">
        <w:rPr>
          <w:rFonts w:hAnsi="Times New Roman" w:cs="Times New Roman"/>
          <w:sz w:val="28"/>
          <w:szCs w:val="28"/>
          <w:lang w:val="ru-RU"/>
        </w:rPr>
        <w:t xml:space="preserve"> материальных запасов (ф. 0504230).</w:t>
      </w:r>
    </w:p>
    <w:p w14:paraId="7C489EAA" w14:textId="1EB8331D"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Фактическая стоимость материальных запасов, полученных в результате ремонта,</w:t>
      </w:r>
      <w:r w:rsidRPr="00C76C96">
        <w:rPr>
          <w:rFonts w:hAnsi="Times New Roman" w:cs="Times New Roman"/>
          <w:sz w:val="28"/>
          <w:szCs w:val="28"/>
        </w:rPr>
        <w:t> </w:t>
      </w:r>
      <w:r w:rsidRPr="00C76C96">
        <w:rPr>
          <w:rFonts w:hAnsi="Times New Roman" w:cs="Times New Roman"/>
          <w:sz w:val="28"/>
          <w:szCs w:val="28"/>
          <w:lang w:val="ru-RU"/>
        </w:rPr>
        <w:t>разборки, утилизации (ликвидации), основных средств или иного имущества,</w:t>
      </w:r>
      <w:r w:rsidRPr="00C76C96">
        <w:rPr>
          <w:rFonts w:hAnsi="Times New Roman" w:cs="Times New Roman"/>
          <w:sz w:val="28"/>
          <w:szCs w:val="28"/>
        </w:rPr>
        <w:t> </w:t>
      </w:r>
      <w:r w:rsidRPr="00C76C96">
        <w:rPr>
          <w:rFonts w:hAnsi="Times New Roman" w:cs="Times New Roman"/>
          <w:sz w:val="28"/>
          <w:szCs w:val="28"/>
          <w:lang w:val="ru-RU"/>
        </w:rPr>
        <w:t>определяется исходя из:</w:t>
      </w:r>
    </w:p>
    <w:p w14:paraId="08FBECC7" w14:textId="77777777" w:rsidR="000D4766" w:rsidRPr="00C76C96" w:rsidRDefault="00933CC2" w:rsidP="001D0364">
      <w:pPr>
        <w:numPr>
          <w:ilvl w:val="0"/>
          <w:numId w:val="3"/>
        </w:numPr>
        <w:spacing w:before="0" w:beforeAutospacing="0" w:after="0" w:afterAutospacing="0"/>
        <w:ind w:left="0" w:firstLine="709"/>
        <w:contextualSpacing/>
        <w:jc w:val="both"/>
        <w:rPr>
          <w:rFonts w:hAnsi="Times New Roman" w:cs="Times New Roman"/>
          <w:sz w:val="28"/>
          <w:szCs w:val="28"/>
          <w:lang w:val="ru-RU"/>
        </w:rPr>
      </w:pPr>
      <w:r w:rsidRPr="00C76C96">
        <w:rPr>
          <w:rFonts w:hAnsi="Times New Roman" w:cs="Times New Roman"/>
          <w:sz w:val="28"/>
          <w:szCs w:val="28"/>
          <w:lang w:val="ru-RU"/>
        </w:rPr>
        <w:t>их справедливой стоимости на дату принятия к бухгалтерскому учету,</w:t>
      </w:r>
      <w:r w:rsidRPr="00C76C96">
        <w:rPr>
          <w:rFonts w:hAnsi="Times New Roman" w:cs="Times New Roman"/>
          <w:sz w:val="28"/>
          <w:szCs w:val="28"/>
        </w:rPr>
        <w:t> </w:t>
      </w:r>
      <w:r w:rsidRPr="00C76C96">
        <w:rPr>
          <w:rFonts w:hAnsi="Times New Roman" w:cs="Times New Roman"/>
          <w:sz w:val="28"/>
          <w:szCs w:val="28"/>
          <w:lang w:val="ru-RU"/>
        </w:rPr>
        <w:t>рассчитанной методом рыночных цен;</w:t>
      </w:r>
    </w:p>
    <w:p w14:paraId="43B73C13" w14:textId="24760369" w:rsidR="000D4766" w:rsidRPr="00C76C96" w:rsidRDefault="00933CC2" w:rsidP="001D0364">
      <w:pPr>
        <w:numPr>
          <w:ilvl w:val="0"/>
          <w:numId w:val="3"/>
        </w:numPr>
        <w:spacing w:before="0" w:beforeAutospacing="0" w:after="0" w:afterAutospacing="0"/>
        <w:ind w:left="0" w:firstLine="709"/>
        <w:jc w:val="both"/>
        <w:rPr>
          <w:rFonts w:hAnsi="Times New Roman" w:cs="Times New Roman"/>
          <w:sz w:val="28"/>
          <w:szCs w:val="28"/>
          <w:lang w:val="ru-RU"/>
        </w:rPr>
      </w:pPr>
      <w:r w:rsidRPr="00C76C96">
        <w:rPr>
          <w:rFonts w:hAnsi="Times New Roman" w:cs="Times New Roman"/>
          <w:sz w:val="28"/>
          <w:szCs w:val="28"/>
          <w:lang w:val="ru-RU"/>
        </w:rPr>
        <w:t xml:space="preserve">сумм, уплачиваемых </w:t>
      </w:r>
      <w:r w:rsidR="00B64DEA" w:rsidRPr="00C76C96">
        <w:rPr>
          <w:rFonts w:hAnsi="Times New Roman" w:cs="Times New Roman"/>
          <w:sz w:val="28"/>
          <w:szCs w:val="28"/>
          <w:lang w:val="ru-RU"/>
        </w:rPr>
        <w:t xml:space="preserve">администрацией </w:t>
      </w:r>
      <w:r w:rsidRPr="00C76C96">
        <w:rPr>
          <w:rFonts w:hAnsi="Times New Roman" w:cs="Times New Roman"/>
          <w:sz w:val="28"/>
          <w:szCs w:val="28"/>
          <w:lang w:val="ru-RU"/>
        </w:rPr>
        <w:t>за доставку материальных запасов,</w:t>
      </w:r>
      <w:r w:rsidRPr="00C76C96">
        <w:rPr>
          <w:rFonts w:hAnsi="Times New Roman" w:cs="Times New Roman"/>
          <w:sz w:val="28"/>
          <w:szCs w:val="28"/>
        </w:rPr>
        <w:t> </w:t>
      </w:r>
      <w:r w:rsidRPr="00C76C96">
        <w:rPr>
          <w:rFonts w:hAnsi="Times New Roman" w:cs="Times New Roman"/>
          <w:sz w:val="28"/>
          <w:szCs w:val="28"/>
          <w:lang w:val="ru-RU"/>
        </w:rPr>
        <w:t>приведение их в состояние, пригодное для использования.</w:t>
      </w:r>
    </w:p>
    <w:p w14:paraId="67887E11" w14:textId="77777777"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пункты 52–60 СГС «Концептуальные основы бухучета и отчетности».</w:t>
      </w:r>
    </w:p>
    <w:p w14:paraId="3FC7537D" w14:textId="0B81AA59" w:rsidR="000D476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0870C345" w14:textId="77777777" w:rsidR="007B315C" w:rsidRDefault="007B315C" w:rsidP="00B06203">
      <w:pPr>
        <w:spacing w:before="0" w:beforeAutospacing="0" w:after="0" w:afterAutospacing="0"/>
        <w:ind w:firstLine="709"/>
        <w:jc w:val="both"/>
        <w:rPr>
          <w:rFonts w:hAnsi="Times New Roman" w:cs="Times New Roman"/>
          <w:sz w:val="28"/>
          <w:szCs w:val="28"/>
          <w:lang w:val="ru-RU"/>
        </w:rPr>
      </w:pPr>
    </w:p>
    <w:p w14:paraId="241F35A8" w14:textId="68FFE49D" w:rsidR="007B315C" w:rsidRDefault="007B315C" w:rsidP="007B315C">
      <w:pPr>
        <w:spacing w:before="0" w:beforeAutospacing="0" w:after="0" w:afterAutospacing="0"/>
        <w:ind w:firstLine="709"/>
        <w:jc w:val="center"/>
        <w:rPr>
          <w:rFonts w:hAnsi="Times New Roman" w:cs="Times New Roman"/>
          <w:b/>
          <w:bCs/>
          <w:sz w:val="28"/>
          <w:szCs w:val="28"/>
          <w:lang w:val="ru-RU"/>
        </w:rPr>
      </w:pPr>
      <w:r w:rsidRPr="007B315C">
        <w:rPr>
          <w:rFonts w:hAnsi="Times New Roman" w:cs="Times New Roman"/>
          <w:b/>
          <w:bCs/>
          <w:sz w:val="28"/>
          <w:szCs w:val="28"/>
          <w:lang w:val="ru-RU"/>
        </w:rPr>
        <w:t>Имущество казны</w:t>
      </w:r>
    </w:p>
    <w:p w14:paraId="3BF23DDE" w14:textId="77777777" w:rsidR="007B315C" w:rsidRPr="007B315C" w:rsidRDefault="007B315C" w:rsidP="007B315C">
      <w:pPr>
        <w:spacing w:before="0" w:beforeAutospacing="0" w:after="0" w:afterAutospacing="0"/>
        <w:ind w:firstLine="709"/>
        <w:jc w:val="center"/>
        <w:rPr>
          <w:rFonts w:hAnsi="Times New Roman" w:cs="Times New Roman"/>
          <w:b/>
          <w:bCs/>
          <w:sz w:val="28"/>
          <w:szCs w:val="28"/>
          <w:lang w:val="ru-RU"/>
        </w:rPr>
      </w:pPr>
    </w:p>
    <w:p w14:paraId="5C5A33CA" w14:textId="77777777" w:rsidR="007B315C" w:rsidRPr="007B315C" w:rsidRDefault="007B315C" w:rsidP="007B315C">
      <w:pPr>
        <w:spacing w:before="0" w:beforeAutospacing="0" w:after="0" w:afterAutospacing="0"/>
        <w:ind w:firstLine="709"/>
        <w:jc w:val="both"/>
        <w:rPr>
          <w:rFonts w:hAnsi="Times New Roman" w:cs="Times New Roman"/>
          <w:sz w:val="28"/>
          <w:szCs w:val="28"/>
          <w:lang w:val="ru-RU"/>
        </w:rPr>
      </w:pPr>
      <w:r w:rsidRPr="007B315C">
        <w:rPr>
          <w:rFonts w:hAnsi="Times New Roman" w:cs="Times New Roman"/>
          <w:sz w:val="28"/>
          <w:szCs w:val="28"/>
          <w:lang w:val="ru-RU"/>
        </w:rPr>
        <w:t xml:space="preserve">С момента включения имущества в состав казны амортизация не начисляется. </w:t>
      </w:r>
    </w:p>
    <w:p w14:paraId="5A7665C5" w14:textId="77777777" w:rsidR="007B315C" w:rsidRPr="00C76C96" w:rsidRDefault="007B315C" w:rsidP="00B06203">
      <w:pPr>
        <w:spacing w:before="0" w:beforeAutospacing="0" w:after="0" w:afterAutospacing="0"/>
        <w:ind w:firstLine="709"/>
        <w:jc w:val="both"/>
        <w:rPr>
          <w:rFonts w:hAnsi="Times New Roman" w:cs="Times New Roman"/>
          <w:sz w:val="28"/>
          <w:szCs w:val="28"/>
          <w:lang w:val="ru-RU"/>
        </w:rPr>
      </w:pPr>
    </w:p>
    <w:p w14:paraId="5CDAA77E" w14:textId="33FDD445" w:rsidR="000D4766" w:rsidRPr="00C76C96" w:rsidRDefault="00933CC2" w:rsidP="007B315C">
      <w:pPr>
        <w:jc w:val="center"/>
        <w:rPr>
          <w:rFonts w:hAnsi="Times New Roman" w:cs="Times New Roman"/>
          <w:sz w:val="28"/>
          <w:szCs w:val="28"/>
          <w:lang w:val="ru-RU"/>
        </w:rPr>
      </w:pPr>
      <w:r w:rsidRPr="00C76C96">
        <w:rPr>
          <w:rFonts w:hAnsi="Times New Roman" w:cs="Times New Roman"/>
          <w:b/>
          <w:bCs/>
          <w:sz w:val="28"/>
          <w:szCs w:val="28"/>
          <w:lang w:val="ru-RU"/>
        </w:rPr>
        <w:t>Стоимость безвозмездно полученных нефинансовых активов</w:t>
      </w:r>
    </w:p>
    <w:p w14:paraId="4B5878BF" w14:textId="7B8A44A7" w:rsidR="000D4766" w:rsidRPr="00C76C96" w:rsidRDefault="00933CC2" w:rsidP="007B315C">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Данные о </w:t>
      </w:r>
      <w:r w:rsidR="00B06203" w:rsidRPr="00C76C96">
        <w:rPr>
          <w:rFonts w:hAnsi="Times New Roman" w:cs="Times New Roman"/>
          <w:sz w:val="28"/>
          <w:szCs w:val="28"/>
          <w:lang w:val="ru-RU"/>
        </w:rPr>
        <w:t xml:space="preserve">рыночной цене </w:t>
      </w:r>
      <w:r w:rsidRPr="00C76C96">
        <w:rPr>
          <w:rFonts w:hAnsi="Times New Roman" w:cs="Times New Roman"/>
          <w:sz w:val="28"/>
          <w:szCs w:val="28"/>
          <w:lang w:val="ru-RU"/>
        </w:rPr>
        <w:t>безвозмездно полученных нефинансовых</w:t>
      </w:r>
      <w:r w:rsidRPr="00C76C96">
        <w:rPr>
          <w:sz w:val="28"/>
          <w:szCs w:val="28"/>
          <w:lang w:val="ru-RU"/>
        </w:rPr>
        <w:br/>
      </w:r>
      <w:r w:rsidRPr="00C76C96">
        <w:rPr>
          <w:rFonts w:hAnsi="Times New Roman" w:cs="Times New Roman"/>
          <w:sz w:val="28"/>
          <w:szCs w:val="28"/>
          <w:lang w:val="ru-RU"/>
        </w:rPr>
        <w:t xml:space="preserve"> активов должны быть подтверждены документально:</w:t>
      </w:r>
    </w:p>
    <w:p w14:paraId="419093B7" w14:textId="7FD67FB6" w:rsidR="00B06203" w:rsidRPr="00C76C96" w:rsidRDefault="00B06203" w:rsidP="001D0364">
      <w:pPr>
        <w:numPr>
          <w:ilvl w:val="0"/>
          <w:numId w:val="4"/>
        </w:numPr>
        <w:ind w:left="780" w:right="180"/>
        <w:contextualSpacing/>
        <w:rPr>
          <w:rFonts w:hAnsi="Times New Roman" w:cs="Times New Roman"/>
          <w:sz w:val="28"/>
          <w:szCs w:val="28"/>
          <w:lang w:val="ru-RU"/>
        </w:rPr>
      </w:pPr>
      <w:r w:rsidRPr="00C76C96">
        <w:rPr>
          <w:rFonts w:hAnsi="Times New Roman" w:cs="Times New Roman"/>
          <w:sz w:val="28"/>
          <w:szCs w:val="28"/>
          <w:lang w:val="ru-RU"/>
        </w:rPr>
        <w:t xml:space="preserve">справками </w:t>
      </w:r>
      <w:bookmarkStart w:id="2" w:name="_Hlk66438291"/>
      <w:r w:rsidRPr="00C76C96">
        <w:rPr>
          <w:rFonts w:hAnsi="Times New Roman" w:cs="Times New Roman"/>
          <w:sz w:val="28"/>
          <w:szCs w:val="28"/>
          <w:lang w:val="ru-RU"/>
        </w:rPr>
        <w:t xml:space="preserve">(другими подтверждающими документами) </w:t>
      </w:r>
      <w:bookmarkEnd w:id="2"/>
      <w:r w:rsidRPr="00C76C96">
        <w:rPr>
          <w:rFonts w:hAnsi="Times New Roman" w:cs="Times New Roman"/>
          <w:sz w:val="28"/>
          <w:szCs w:val="28"/>
          <w:lang w:val="ru-RU"/>
        </w:rPr>
        <w:t>Росстата;</w:t>
      </w:r>
    </w:p>
    <w:p w14:paraId="20B220B0" w14:textId="51B77229" w:rsidR="000D4766" w:rsidRPr="00C76C96" w:rsidRDefault="00B06203" w:rsidP="001D0364">
      <w:pPr>
        <w:numPr>
          <w:ilvl w:val="0"/>
          <w:numId w:val="4"/>
        </w:numPr>
        <w:ind w:left="780" w:right="180"/>
        <w:contextualSpacing/>
        <w:rPr>
          <w:rFonts w:hAnsi="Times New Roman" w:cs="Times New Roman"/>
          <w:sz w:val="28"/>
          <w:szCs w:val="28"/>
        </w:rPr>
      </w:pPr>
      <w:r w:rsidRPr="00C76C96">
        <w:rPr>
          <w:rFonts w:hAnsi="Times New Roman" w:cs="Times New Roman"/>
          <w:sz w:val="28"/>
          <w:szCs w:val="28"/>
          <w:lang w:val="ru-RU"/>
        </w:rPr>
        <w:t>прайс-листами заводов изготовителей;</w:t>
      </w:r>
    </w:p>
    <w:p w14:paraId="6C9CB5BC" w14:textId="2318F97F" w:rsidR="000D4766" w:rsidRPr="00C76C96" w:rsidRDefault="00B06203" w:rsidP="001D0364">
      <w:pPr>
        <w:numPr>
          <w:ilvl w:val="0"/>
          <w:numId w:val="4"/>
        </w:numPr>
        <w:ind w:left="780" w:right="180"/>
        <w:contextualSpacing/>
        <w:rPr>
          <w:rFonts w:hAnsi="Times New Roman" w:cs="Times New Roman"/>
          <w:sz w:val="28"/>
          <w:szCs w:val="28"/>
          <w:lang w:val="ru-RU"/>
        </w:rPr>
      </w:pPr>
      <w:r w:rsidRPr="00C76C96">
        <w:rPr>
          <w:rFonts w:hAnsi="Times New Roman" w:cs="Times New Roman"/>
          <w:sz w:val="28"/>
          <w:szCs w:val="28"/>
          <w:lang w:val="ru-RU"/>
        </w:rPr>
        <w:t>справками (другими подтверждающими документами) оценщиков;</w:t>
      </w:r>
    </w:p>
    <w:p w14:paraId="52F4D72B" w14:textId="2A902480" w:rsidR="000D4766" w:rsidRPr="00C76C96" w:rsidRDefault="00B06203" w:rsidP="001D0364">
      <w:pPr>
        <w:numPr>
          <w:ilvl w:val="0"/>
          <w:numId w:val="4"/>
        </w:numPr>
        <w:ind w:left="780" w:right="180"/>
        <w:rPr>
          <w:rFonts w:hAnsi="Times New Roman" w:cs="Times New Roman"/>
          <w:sz w:val="28"/>
          <w:szCs w:val="28"/>
          <w:lang w:val="ru-RU"/>
        </w:rPr>
      </w:pPr>
      <w:r w:rsidRPr="00C76C96">
        <w:rPr>
          <w:rFonts w:hAnsi="Times New Roman" w:cs="Times New Roman"/>
          <w:sz w:val="28"/>
          <w:szCs w:val="28"/>
          <w:lang w:val="ru-RU"/>
        </w:rPr>
        <w:t>информацией, размещенной в СМИ, и т.д.</w:t>
      </w:r>
    </w:p>
    <w:p w14:paraId="15EF7FCA" w14:textId="74E2CB18" w:rsidR="000D4766" w:rsidRPr="00C76C96" w:rsidRDefault="00933CC2">
      <w:pPr>
        <w:rPr>
          <w:rFonts w:hAnsi="Times New Roman" w:cs="Times New Roman"/>
          <w:sz w:val="28"/>
          <w:szCs w:val="28"/>
          <w:lang w:val="ru-RU"/>
        </w:rPr>
      </w:pPr>
      <w:r w:rsidRPr="00C76C96">
        <w:rPr>
          <w:rFonts w:hAnsi="Times New Roman" w:cs="Times New Roman"/>
          <w:sz w:val="28"/>
          <w:szCs w:val="28"/>
          <w:lang w:val="ru-RU"/>
        </w:rPr>
        <w:t>В случаях невозможности документального подтверждения стоимость определяется экспертным путем.</w:t>
      </w:r>
    </w:p>
    <w:p w14:paraId="200622D4" w14:textId="77A10C9C" w:rsidR="000D4766" w:rsidRPr="00C76C96" w:rsidRDefault="007B315C" w:rsidP="007B315C">
      <w:pPr>
        <w:spacing w:before="0" w:beforeAutospacing="0" w:after="0" w:afterAutospacing="0"/>
        <w:ind w:firstLine="709"/>
        <w:jc w:val="center"/>
        <w:rPr>
          <w:rFonts w:hAnsi="Times New Roman" w:cs="Times New Roman"/>
          <w:sz w:val="28"/>
          <w:szCs w:val="28"/>
          <w:lang w:val="ru-RU"/>
        </w:rPr>
      </w:pPr>
      <w:r>
        <w:rPr>
          <w:rFonts w:hAnsi="Times New Roman" w:cs="Times New Roman"/>
          <w:b/>
          <w:bCs/>
          <w:sz w:val="28"/>
          <w:szCs w:val="28"/>
          <w:lang w:val="ru-RU"/>
        </w:rPr>
        <w:t>2</w:t>
      </w:r>
      <w:r w:rsidR="00933CC2" w:rsidRPr="00C76C96">
        <w:rPr>
          <w:rFonts w:hAnsi="Times New Roman" w:cs="Times New Roman"/>
          <w:b/>
          <w:bCs/>
          <w:sz w:val="28"/>
          <w:szCs w:val="28"/>
          <w:lang w:val="ru-RU"/>
        </w:rPr>
        <w:t xml:space="preserve">. Расчеты </w:t>
      </w:r>
      <w:r w:rsidR="00A4389B">
        <w:rPr>
          <w:rFonts w:hAnsi="Times New Roman" w:cs="Times New Roman"/>
          <w:b/>
          <w:bCs/>
          <w:sz w:val="28"/>
          <w:szCs w:val="28"/>
          <w:lang w:val="ru-RU"/>
        </w:rPr>
        <w:t>с дебиторами</w:t>
      </w:r>
    </w:p>
    <w:p w14:paraId="2672EC91" w14:textId="44F9208A" w:rsidR="000D4766" w:rsidRDefault="00B06203"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lastRenderedPageBreak/>
        <w:t>Администрация осуществляет полномочия</w:t>
      </w:r>
      <w:r w:rsidR="00933CC2" w:rsidRPr="00C76C96">
        <w:rPr>
          <w:rFonts w:hAnsi="Times New Roman" w:cs="Times New Roman"/>
          <w:sz w:val="28"/>
          <w:szCs w:val="28"/>
          <w:lang w:val="ru-RU"/>
        </w:rPr>
        <w:t xml:space="preserve"> главн</w:t>
      </w:r>
      <w:r w:rsidRPr="00C76C96">
        <w:rPr>
          <w:rFonts w:hAnsi="Times New Roman" w:cs="Times New Roman"/>
          <w:sz w:val="28"/>
          <w:szCs w:val="28"/>
          <w:lang w:val="ru-RU"/>
        </w:rPr>
        <w:t>ого</w:t>
      </w:r>
      <w:r w:rsidR="00933CC2" w:rsidRPr="00C76C96">
        <w:rPr>
          <w:rFonts w:hAnsi="Times New Roman" w:cs="Times New Roman"/>
          <w:sz w:val="28"/>
          <w:szCs w:val="28"/>
          <w:lang w:val="ru-RU"/>
        </w:rPr>
        <w:t xml:space="preserve"> администратор</w:t>
      </w:r>
      <w:r w:rsidRPr="00C76C96">
        <w:rPr>
          <w:rFonts w:hAnsi="Times New Roman" w:cs="Times New Roman"/>
          <w:sz w:val="28"/>
          <w:szCs w:val="28"/>
          <w:lang w:val="ru-RU"/>
        </w:rPr>
        <w:t>а</w:t>
      </w:r>
      <w:r w:rsidR="00933CC2" w:rsidRPr="00C76C96">
        <w:rPr>
          <w:rFonts w:hAnsi="Times New Roman" w:cs="Times New Roman"/>
          <w:sz w:val="28"/>
          <w:szCs w:val="28"/>
          <w:lang w:val="ru-RU"/>
        </w:rPr>
        <w:t xml:space="preserve"> доходов бюджета.</w:t>
      </w:r>
    </w:p>
    <w:p w14:paraId="5C3088B0"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 xml:space="preserve">На счете 0 20500 000 «Расчеты по доходам» учитываются начисленные в момент возникновения требований к их плательщикам: </w:t>
      </w:r>
    </w:p>
    <w:p w14:paraId="4CF8A55F"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Согласно заключенным договорам,</w:t>
      </w:r>
    </w:p>
    <w:p w14:paraId="79ED1AC1"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По соглашениям,</w:t>
      </w:r>
    </w:p>
    <w:p w14:paraId="182857E0"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При выполнении возложенных согласно законодательству РФ функций.</w:t>
      </w:r>
    </w:p>
    <w:p w14:paraId="02F2B4C0"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 с начислением в составе доходов будущих периодов. Доходы будущих периодов переносятся в состав доходов отчетного года (Письмо Минфина России от 3 сентября 2018 г. N 02-05-11/62851):</w:t>
      </w:r>
    </w:p>
    <w:p w14:paraId="340CD3A3"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 xml:space="preserve">при вступлении в силу решения суда, </w:t>
      </w:r>
    </w:p>
    <w:p w14:paraId="6B1FDC4C"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при получении от контрагента согласия с предъявленной претензией и ее суммой,</w:t>
      </w:r>
    </w:p>
    <w:p w14:paraId="40533669"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 xml:space="preserve">при поступлении денег на лицевой счет учреждения. </w:t>
      </w:r>
    </w:p>
    <w:p w14:paraId="535B3C13"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Начисление доходов в виде добровольных пожертвований без договора производится в момент и на основании поступления денег на лицевой счет (п. 39 Приказа 32н).</w:t>
      </w:r>
    </w:p>
    <w:p w14:paraId="6E1C8E40"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(п. 39, 40 Приказа 32н). </w:t>
      </w:r>
    </w:p>
    <w:p w14:paraId="75BD0ADB" w14:textId="77777777" w:rsid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В случае, если договор сроком менее одного года заключен в одном отчетном периоде, а закончен будет в следующем отчетном периоде, положения СГС «Долгосрочные договоры» не применяются.</w:t>
      </w:r>
    </w:p>
    <w:p w14:paraId="351CC9C1" w14:textId="6DA87689" w:rsidR="000D4766" w:rsidRPr="00C76C96" w:rsidRDefault="00933CC2" w:rsidP="00A4389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Излишне полученные от плательщиков средства возвращаются на основании</w:t>
      </w:r>
      <w:r w:rsidR="00A4389B">
        <w:rPr>
          <w:sz w:val="28"/>
          <w:szCs w:val="28"/>
          <w:lang w:val="ru-RU"/>
        </w:rPr>
        <w:t xml:space="preserve"> </w:t>
      </w:r>
      <w:r w:rsidRPr="00C76C96">
        <w:rPr>
          <w:rFonts w:hAnsi="Times New Roman" w:cs="Times New Roman"/>
          <w:sz w:val="28"/>
          <w:szCs w:val="28"/>
          <w:lang w:val="ru-RU"/>
        </w:rPr>
        <w:t>заявления плательщика и акта сверки с плательщиком.</w:t>
      </w:r>
    </w:p>
    <w:p w14:paraId="099091AD" w14:textId="77777777" w:rsidR="00B36E98" w:rsidRDefault="00B36E98" w:rsidP="00A4389B">
      <w:pPr>
        <w:spacing w:before="0" w:beforeAutospacing="0" w:after="0" w:afterAutospacing="0"/>
        <w:ind w:left="709"/>
        <w:jc w:val="center"/>
        <w:rPr>
          <w:rFonts w:hAnsi="Times New Roman" w:cs="Times New Roman"/>
          <w:b/>
          <w:bCs/>
          <w:sz w:val="28"/>
          <w:szCs w:val="28"/>
          <w:lang w:val="ru-RU"/>
        </w:rPr>
      </w:pPr>
    </w:p>
    <w:p w14:paraId="7A11764B" w14:textId="2A0E81A6" w:rsidR="00A4389B" w:rsidRPr="00A4389B" w:rsidRDefault="00A4389B" w:rsidP="00A4389B">
      <w:pPr>
        <w:spacing w:before="0" w:beforeAutospacing="0" w:after="0" w:afterAutospacing="0"/>
        <w:ind w:left="709"/>
        <w:jc w:val="center"/>
        <w:rPr>
          <w:rFonts w:hAnsi="Times New Roman" w:cs="Times New Roman"/>
          <w:b/>
          <w:bCs/>
          <w:sz w:val="28"/>
          <w:szCs w:val="28"/>
          <w:lang w:val="ru-RU"/>
        </w:rPr>
      </w:pPr>
      <w:r>
        <w:rPr>
          <w:rFonts w:hAnsi="Times New Roman" w:cs="Times New Roman"/>
          <w:b/>
          <w:bCs/>
          <w:sz w:val="28"/>
          <w:szCs w:val="28"/>
          <w:lang w:val="ru-RU"/>
        </w:rPr>
        <w:t>3.</w:t>
      </w:r>
      <w:r w:rsidRPr="00A4389B">
        <w:rPr>
          <w:rFonts w:hAnsi="Times New Roman" w:cs="Times New Roman"/>
          <w:b/>
          <w:bCs/>
          <w:sz w:val="28"/>
          <w:szCs w:val="28"/>
          <w:lang w:val="ru-RU"/>
        </w:rPr>
        <w:t>Расчеты по выданным авансам</w:t>
      </w:r>
    </w:p>
    <w:p w14:paraId="42D34D40" w14:textId="77777777" w:rsidR="00B36E98" w:rsidRPr="00B36E98" w:rsidRDefault="00B36E98" w:rsidP="00B36E98">
      <w:pPr>
        <w:autoSpaceDE w:val="0"/>
        <w:autoSpaceDN w:val="0"/>
        <w:adjustRightInd w:val="0"/>
        <w:spacing w:before="0" w:beforeAutospacing="0" w:after="0" w:afterAutospacing="0" w:line="276" w:lineRule="auto"/>
        <w:ind w:firstLine="540"/>
        <w:jc w:val="both"/>
        <w:rPr>
          <w:rFonts w:eastAsia="Times New Roman" w:cstheme="minorHAnsi"/>
          <w:sz w:val="28"/>
          <w:szCs w:val="28"/>
          <w:lang w:val="ru-RU" w:eastAsia="ru-RU"/>
        </w:rPr>
      </w:pPr>
      <w:r w:rsidRPr="00B36E98">
        <w:rPr>
          <w:rFonts w:eastAsia="Times New Roman" w:cstheme="minorHAnsi"/>
          <w:sz w:val="28"/>
          <w:szCs w:val="28"/>
          <w:lang w:val="ru-RU" w:eastAsia="ru-RU"/>
        </w:rPr>
        <w:t xml:space="preserve">Расчеты по предоставленным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1 20600 000 «Расчеты по выданным авансам». </w:t>
      </w:r>
    </w:p>
    <w:p w14:paraId="3F4760F3" w14:textId="77777777" w:rsidR="00B36E98" w:rsidRPr="00B36E98" w:rsidRDefault="00B36E98" w:rsidP="00B36E98">
      <w:pPr>
        <w:autoSpaceDE w:val="0"/>
        <w:autoSpaceDN w:val="0"/>
        <w:adjustRightInd w:val="0"/>
        <w:spacing w:before="0" w:beforeAutospacing="0" w:after="0" w:afterAutospacing="0" w:line="276" w:lineRule="auto"/>
        <w:ind w:firstLine="540"/>
        <w:jc w:val="both"/>
        <w:rPr>
          <w:rFonts w:eastAsia="Times New Roman" w:cstheme="minorHAnsi"/>
          <w:sz w:val="28"/>
          <w:szCs w:val="28"/>
          <w:lang w:val="ru-RU" w:eastAsia="ru-RU"/>
        </w:rPr>
      </w:pPr>
      <w:r w:rsidRPr="00B36E98">
        <w:rPr>
          <w:rFonts w:eastAsia="Times New Roman" w:cstheme="minorHAnsi"/>
          <w:sz w:val="28"/>
          <w:szCs w:val="28"/>
          <w:lang w:val="ru-RU" w:eastAsia="ru-RU"/>
        </w:rPr>
        <w:t xml:space="preserve">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получателями авансовых платежей  по дебету счета 1 20930 000 «Расчеты по компенсации затрат» на основании предъявления письменной Претензии и требования о возврате аванса на </w:t>
      </w:r>
      <w:r w:rsidRPr="00B36E98">
        <w:rPr>
          <w:rFonts w:eastAsia="Times New Roman" w:cstheme="minorHAnsi"/>
          <w:sz w:val="28"/>
          <w:szCs w:val="28"/>
          <w:lang w:val="ru-RU" w:eastAsia="ru-RU"/>
        </w:rPr>
        <w:lastRenderedPageBreak/>
        <w:t>условиях государственного (муниципального) контракта в адрес поставщика (исполнителя) (п. 86 Инструкции 162н, Письмо Минфина России N 02-02-04/67438, Казначейства России N 42-7.4-05/5.1-805 от 25.12.2014).</w:t>
      </w:r>
    </w:p>
    <w:p w14:paraId="237857E9" w14:textId="77777777" w:rsidR="00B36E98" w:rsidRDefault="00B36E98" w:rsidP="00B36E98">
      <w:pPr>
        <w:spacing w:before="0" w:beforeAutospacing="0" w:after="0" w:afterAutospacing="0"/>
        <w:ind w:firstLine="709"/>
        <w:jc w:val="center"/>
        <w:rPr>
          <w:rFonts w:hAnsi="Times New Roman" w:cs="Times New Roman"/>
          <w:b/>
          <w:bCs/>
          <w:sz w:val="28"/>
          <w:szCs w:val="28"/>
          <w:lang w:val="ru-RU"/>
        </w:rPr>
      </w:pPr>
    </w:p>
    <w:p w14:paraId="2C74CEA0" w14:textId="0A31618F" w:rsidR="000D4766" w:rsidRPr="00C76C96" w:rsidRDefault="00A4389B" w:rsidP="00B36E98">
      <w:pPr>
        <w:spacing w:before="0" w:beforeAutospacing="0" w:after="0" w:afterAutospacing="0"/>
        <w:ind w:firstLine="709"/>
        <w:jc w:val="center"/>
        <w:rPr>
          <w:rFonts w:hAnsi="Times New Roman" w:cs="Times New Roman"/>
          <w:sz w:val="28"/>
          <w:szCs w:val="28"/>
          <w:lang w:val="ru-RU"/>
        </w:rPr>
      </w:pPr>
      <w:r>
        <w:rPr>
          <w:rFonts w:hAnsi="Times New Roman" w:cs="Times New Roman"/>
          <w:b/>
          <w:bCs/>
          <w:sz w:val="28"/>
          <w:szCs w:val="28"/>
          <w:lang w:val="ru-RU"/>
        </w:rPr>
        <w:t>4</w:t>
      </w:r>
      <w:r w:rsidR="00933CC2" w:rsidRPr="00C76C96">
        <w:rPr>
          <w:rFonts w:hAnsi="Times New Roman" w:cs="Times New Roman"/>
          <w:b/>
          <w:bCs/>
          <w:sz w:val="28"/>
          <w:szCs w:val="28"/>
          <w:lang w:val="ru-RU"/>
        </w:rPr>
        <w:t>. Расчеты с подотчетными лицами</w:t>
      </w:r>
    </w:p>
    <w:p w14:paraId="0BF1D750" w14:textId="219A147D" w:rsidR="000D4766" w:rsidRDefault="00B97245"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Администрация</w:t>
      </w:r>
      <w:r w:rsidR="00933CC2" w:rsidRPr="00C76C96">
        <w:rPr>
          <w:rFonts w:hAnsi="Times New Roman" w:cs="Times New Roman"/>
          <w:sz w:val="28"/>
          <w:szCs w:val="28"/>
          <w:lang w:val="ru-RU"/>
        </w:rPr>
        <w:t xml:space="preserve"> выдает денежные средства под отчет штатным сотрудникам, а также лицам, которые не состоят в штате, на основании </w:t>
      </w:r>
      <w:r w:rsidRPr="00C76C96">
        <w:rPr>
          <w:rFonts w:hAnsi="Times New Roman" w:cs="Times New Roman"/>
          <w:sz w:val="28"/>
          <w:szCs w:val="28"/>
          <w:lang w:val="ru-RU"/>
        </w:rPr>
        <w:t>распоряжения Главы администрации</w:t>
      </w:r>
      <w:r w:rsidR="00933CC2" w:rsidRPr="00C76C96">
        <w:rPr>
          <w:rFonts w:hAnsi="Times New Roman" w:cs="Times New Roman"/>
          <w:sz w:val="28"/>
          <w:szCs w:val="28"/>
          <w:lang w:val="ru-RU"/>
        </w:rPr>
        <w:t>. Расчеты по выданным суммам проходят в порядке, установленном для штатных сотрудников.</w:t>
      </w:r>
    </w:p>
    <w:p w14:paraId="2F10CB2A" w14:textId="21F8A3AF" w:rsidR="00B36E98" w:rsidRPr="00C76C96" w:rsidRDefault="00B36E98" w:rsidP="00B97245">
      <w:pPr>
        <w:spacing w:before="0" w:beforeAutospacing="0" w:after="0" w:afterAutospacing="0"/>
        <w:ind w:firstLine="709"/>
        <w:jc w:val="both"/>
        <w:rPr>
          <w:rFonts w:hAnsi="Times New Roman" w:cs="Times New Roman"/>
          <w:sz w:val="28"/>
          <w:szCs w:val="28"/>
          <w:lang w:val="ru-RU"/>
        </w:rPr>
      </w:pPr>
      <w:r w:rsidRPr="00B36E98">
        <w:rPr>
          <w:rFonts w:hAnsi="Times New Roman" w:cs="Times New Roman"/>
          <w:sz w:val="28"/>
          <w:szCs w:val="28"/>
          <w:lang w:val="ru-RU"/>
        </w:rPr>
        <w:t>Денежные средства выдаются под отчет путем перечисления на зарплатную карту материально ответственного лица.</w:t>
      </w:r>
    </w:p>
    <w:p w14:paraId="57DDE1A4" w14:textId="2A13B8BC" w:rsidR="000D4766"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Предельная сумма выдачи денежных средств под отчет (за исключением расходов</w:t>
      </w:r>
      <w:r w:rsidRPr="00C76C96">
        <w:rPr>
          <w:rFonts w:hAnsi="Times New Roman" w:cs="Times New Roman"/>
          <w:sz w:val="28"/>
          <w:szCs w:val="28"/>
        </w:rPr>
        <w:t> </w:t>
      </w:r>
      <w:r w:rsidRPr="00C76C96">
        <w:rPr>
          <w:rFonts w:hAnsi="Times New Roman" w:cs="Times New Roman"/>
          <w:sz w:val="28"/>
          <w:szCs w:val="28"/>
          <w:lang w:val="ru-RU"/>
        </w:rPr>
        <w:t>на командировки) устанавливается в</w:t>
      </w:r>
      <w:r w:rsidRPr="00C76C96">
        <w:rPr>
          <w:rFonts w:hAnsi="Times New Roman" w:cs="Times New Roman"/>
          <w:sz w:val="28"/>
          <w:szCs w:val="28"/>
        </w:rPr>
        <w:t> </w:t>
      </w:r>
      <w:r w:rsidRPr="00C76C96">
        <w:rPr>
          <w:rFonts w:hAnsi="Times New Roman" w:cs="Times New Roman"/>
          <w:sz w:val="28"/>
          <w:szCs w:val="28"/>
          <w:lang w:val="ru-RU"/>
        </w:rPr>
        <w:t xml:space="preserve">размере </w:t>
      </w:r>
      <w:r w:rsidR="00B97245" w:rsidRPr="00C76C96">
        <w:rPr>
          <w:rFonts w:hAnsi="Times New Roman" w:cs="Times New Roman"/>
          <w:sz w:val="28"/>
          <w:szCs w:val="28"/>
          <w:lang w:val="ru-RU"/>
        </w:rPr>
        <w:t>20000,00</w:t>
      </w:r>
      <w:r w:rsidRPr="00C76C96">
        <w:rPr>
          <w:rFonts w:hAnsi="Times New Roman" w:cs="Times New Roman"/>
          <w:sz w:val="28"/>
          <w:szCs w:val="28"/>
          <w:lang w:val="ru-RU"/>
        </w:rPr>
        <w:t xml:space="preserve"> (</w:t>
      </w:r>
      <w:r w:rsidR="00B97245" w:rsidRPr="00C76C96">
        <w:rPr>
          <w:rFonts w:hAnsi="Times New Roman" w:cs="Times New Roman"/>
          <w:sz w:val="28"/>
          <w:szCs w:val="28"/>
          <w:lang w:val="ru-RU"/>
        </w:rPr>
        <w:t>Двадцать тысяч</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руб.</w:t>
      </w:r>
    </w:p>
    <w:p w14:paraId="762638A7" w14:textId="0B07EF06" w:rsidR="000D4766"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На основании распоряжения </w:t>
      </w:r>
      <w:r w:rsidR="00B97245" w:rsidRPr="00C76C96">
        <w:rPr>
          <w:rFonts w:hAnsi="Times New Roman" w:cs="Times New Roman"/>
          <w:sz w:val="28"/>
          <w:szCs w:val="28"/>
          <w:lang w:val="ru-RU"/>
        </w:rPr>
        <w:t>главы администрации</w:t>
      </w:r>
      <w:r w:rsidRPr="00C76C96">
        <w:rPr>
          <w:rFonts w:hAnsi="Times New Roman" w:cs="Times New Roman"/>
          <w:sz w:val="28"/>
          <w:szCs w:val="28"/>
          <w:lang w:val="ru-RU"/>
        </w:rPr>
        <w:t xml:space="preserve">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 Основание: пункт 4</w:t>
      </w:r>
      <w:r w:rsidRPr="00C76C96">
        <w:rPr>
          <w:rFonts w:hAnsi="Times New Roman" w:cs="Times New Roman"/>
          <w:sz w:val="28"/>
          <w:szCs w:val="28"/>
        </w:rPr>
        <w:t> </w:t>
      </w:r>
      <w:r w:rsidRPr="00C76C96">
        <w:rPr>
          <w:rFonts w:hAnsi="Times New Roman" w:cs="Times New Roman"/>
          <w:sz w:val="28"/>
          <w:szCs w:val="28"/>
          <w:lang w:val="ru-RU"/>
        </w:rPr>
        <w:t>указаний</w:t>
      </w:r>
      <w:r w:rsidRPr="00C76C96">
        <w:rPr>
          <w:rFonts w:hAnsi="Times New Roman" w:cs="Times New Roman"/>
          <w:sz w:val="28"/>
          <w:szCs w:val="28"/>
        </w:rPr>
        <w:t> </w:t>
      </w:r>
      <w:r w:rsidRPr="00C76C96">
        <w:rPr>
          <w:rFonts w:hAnsi="Times New Roman" w:cs="Times New Roman"/>
          <w:sz w:val="28"/>
          <w:szCs w:val="28"/>
          <w:lang w:val="ru-RU"/>
        </w:rPr>
        <w:t>ЦБ от 09.12.2019 № 5348-У.</w:t>
      </w:r>
    </w:p>
    <w:p w14:paraId="335843F9" w14:textId="0CFFA960" w:rsidR="000D4766"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Денежные средства выдаются под отчет на хозяйственные нужды на срок, который</w:t>
      </w:r>
      <w:r w:rsidRPr="00C76C96">
        <w:rPr>
          <w:rFonts w:hAnsi="Times New Roman" w:cs="Times New Roman"/>
          <w:sz w:val="28"/>
          <w:szCs w:val="28"/>
        </w:rPr>
        <w:t> </w:t>
      </w:r>
      <w:r w:rsidRPr="00C76C96">
        <w:rPr>
          <w:rFonts w:hAnsi="Times New Roman" w:cs="Times New Roman"/>
          <w:sz w:val="28"/>
          <w:szCs w:val="28"/>
          <w:lang w:val="ru-RU"/>
        </w:rPr>
        <w:t>сотрудник указал в заявлении на выдачу денежных средств под отчет, но не более</w:t>
      </w:r>
      <w:r w:rsidRPr="00C76C96">
        <w:rPr>
          <w:rFonts w:hAnsi="Times New Roman" w:cs="Times New Roman"/>
          <w:sz w:val="28"/>
          <w:szCs w:val="28"/>
        </w:rPr>
        <w:t> </w:t>
      </w:r>
      <w:r w:rsidR="00B97245" w:rsidRPr="00C76C96">
        <w:rPr>
          <w:rFonts w:hAnsi="Times New Roman" w:cs="Times New Roman"/>
          <w:sz w:val="28"/>
          <w:szCs w:val="28"/>
          <w:lang w:val="ru-RU"/>
        </w:rPr>
        <w:t xml:space="preserve">десяти </w:t>
      </w:r>
      <w:r w:rsidRPr="00C76C96">
        <w:rPr>
          <w:rFonts w:hAnsi="Times New Roman" w:cs="Times New Roman"/>
          <w:sz w:val="28"/>
          <w:szCs w:val="28"/>
          <w:lang w:val="ru-RU"/>
        </w:rPr>
        <w:t>рабочих дней. По истечении этого срока сотрудник должен отчитаться в течение</w:t>
      </w:r>
      <w:r w:rsidRPr="00C76C96">
        <w:rPr>
          <w:rFonts w:hAnsi="Times New Roman" w:cs="Times New Roman"/>
          <w:sz w:val="28"/>
          <w:szCs w:val="28"/>
        </w:rPr>
        <w:t> </w:t>
      </w:r>
      <w:r w:rsidR="00B97245" w:rsidRPr="00C76C96">
        <w:rPr>
          <w:rFonts w:hAnsi="Times New Roman" w:cs="Times New Roman"/>
          <w:sz w:val="28"/>
          <w:szCs w:val="28"/>
          <w:lang w:val="ru-RU"/>
        </w:rPr>
        <w:t xml:space="preserve">трех </w:t>
      </w:r>
      <w:r w:rsidRPr="00C76C96">
        <w:rPr>
          <w:rFonts w:hAnsi="Times New Roman" w:cs="Times New Roman"/>
          <w:sz w:val="28"/>
          <w:szCs w:val="28"/>
          <w:lang w:val="ru-RU"/>
        </w:rPr>
        <w:t>рабочих дней.</w:t>
      </w:r>
    </w:p>
    <w:p w14:paraId="63F0C9D8" w14:textId="2A57812A" w:rsidR="00B97245"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При направлении сотрудников </w:t>
      </w:r>
      <w:r w:rsidR="00B97245"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в служебные командировки</w:t>
      </w:r>
      <w:r w:rsidR="00ED0E6C">
        <w:rPr>
          <w:rFonts w:hAnsi="Times New Roman" w:cs="Times New Roman"/>
          <w:sz w:val="28"/>
          <w:szCs w:val="28"/>
          <w:lang w:val="ru-RU"/>
        </w:rPr>
        <w:t xml:space="preserve"> </w:t>
      </w:r>
      <w:r w:rsidRPr="00C76C96">
        <w:rPr>
          <w:rFonts w:hAnsi="Times New Roman" w:cs="Times New Roman"/>
          <w:sz w:val="28"/>
          <w:szCs w:val="28"/>
          <w:lang w:val="ru-RU"/>
        </w:rPr>
        <w:t>на территории России расходы на них возмещаются в соответствии с</w:t>
      </w:r>
      <w:r w:rsidRPr="00C76C96">
        <w:rPr>
          <w:rFonts w:hAnsi="Times New Roman" w:cs="Times New Roman"/>
          <w:sz w:val="28"/>
          <w:szCs w:val="28"/>
        </w:rPr>
        <w:t> </w:t>
      </w:r>
      <w:r w:rsidRPr="00C76C96">
        <w:rPr>
          <w:rFonts w:hAnsi="Times New Roman" w:cs="Times New Roman"/>
          <w:sz w:val="28"/>
          <w:szCs w:val="28"/>
          <w:lang w:val="ru-RU"/>
        </w:rPr>
        <w:t>постановлением Правительства от 02.10.2002</w:t>
      </w:r>
      <w:r w:rsidRPr="00C76C96">
        <w:rPr>
          <w:rFonts w:hAnsi="Times New Roman" w:cs="Times New Roman"/>
          <w:sz w:val="28"/>
          <w:szCs w:val="28"/>
        </w:rPr>
        <w:t> </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729.</w:t>
      </w:r>
    </w:p>
    <w:p w14:paraId="25FFE735" w14:textId="5ED851C0" w:rsidR="00B97245"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w:t>
      </w:r>
      <w:r w:rsidR="00B97245" w:rsidRPr="00C76C96">
        <w:rPr>
          <w:rFonts w:hAnsi="Times New Roman" w:cs="Times New Roman"/>
          <w:sz w:val="28"/>
          <w:szCs w:val="28"/>
          <w:lang w:val="ru-RU"/>
        </w:rPr>
        <w:t>главы администрации</w:t>
      </w:r>
      <w:r w:rsidRPr="00C76C96">
        <w:rPr>
          <w:rFonts w:hAnsi="Times New Roman" w:cs="Times New Roman"/>
          <w:sz w:val="28"/>
          <w:szCs w:val="28"/>
          <w:lang w:val="ru-RU"/>
        </w:rPr>
        <w:t xml:space="preserve">, оформленного </w:t>
      </w:r>
      <w:r w:rsidR="00B97245" w:rsidRPr="00C76C96">
        <w:rPr>
          <w:rFonts w:hAnsi="Times New Roman" w:cs="Times New Roman"/>
          <w:sz w:val="28"/>
          <w:szCs w:val="28"/>
          <w:lang w:val="ru-RU"/>
        </w:rPr>
        <w:t>распоряжением</w:t>
      </w:r>
      <w:r w:rsidRPr="00C76C96">
        <w:rPr>
          <w:rFonts w:hAnsi="Times New Roman" w:cs="Times New Roman"/>
          <w:sz w:val="28"/>
          <w:szCs w:val="28"/>
          <w:lang w:val="ru-RU"/>
        </w:rPr>
        <w:t>.</w:t>
      </w:r>
    </w:p>
    <w:p w14:paraId="5C34711C" w14:textId="5FA05C40" w:rsidR="000D4766"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пункты 2, 3 постановления Правительства от 02.10.2002</w:t>
      </w:r>
      <w:r w:rsidRPr="00C76C96">
        <w:rPr>
          <w:rFonts w:hAnsi="Times New Roman" w:cs="Times New Roman"/>
          <w:sz w:val="28"/>
          <w:szCs w:val="28"/>
        </w:rPr>
        <w:t> </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729.</w:t>
      </w:r>
    </w:p>
    <w:p w14:paraId="62E42E37" w14:textId="5E437B3E" w:rsidR="000D476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Порядок оформления служебных командировок и возмещения командировочных расходов </w:t>
      </w:r>
      <w:r w:rsidR="001D5DF7" w:rsidRPr="00C76C96">
        <w:rPr>
          <w:rFonts w:hAnsi="Times New Roman" w:cs="Times New Roman"/>
          <w:sz w:val="28"/>
          <w:szCs w:val="28"/>
          <w:lang w:val="ru-RU"/>
        </w:rPr>
        <w:t>утверждается постановлением администрации.</w:t>
      </w:r>
    </w:p>
    <w:p w14:paraId="5DDBDB14" w14:textId="5E4659B1" w:rsidR="008C2B23" w:rsidRDefault="008C2B23" w:rsidP="00B97245">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подотчетные суммы (остаток подотчетных сумм), с которыми осуществляется претензионная работа, отраженная на счете 0 20800 000 переносится в дебет счета 0 20930 000 (п. 86 Инструкции 162н).</w:t>
      </w:r>
    </w:p>
    <w:p w14:paraId="5BE0E87A" w14:textId="77777777" w:rsidR="008C2B23" w:rsidRPr="00C76C96" w:rsidRDefault="008C2B23" w:rsidP="00B97245">
      <w:pPr>
        <w:spacing w:before="0" w:beforeAutospacing="0" w:after="0" w:afterAutospacing="0"/>
        <w:ind w:firstLine="709"/>
        <w:jc w:val="both"/>
        <w:rPr>
          <w:rFonts w:hAnsi="Times New Roman" w:cs="Times New Roman"/>
          <w:sz w:val="28"/>
          <w:szCs w:val="28"/>
          <w:lang w:val="ru-RU"/>
        </w:rPr>
      </w:pPr>
    </w:p>
    <w:p w14:paraId="1CA32177" w14:textId="2E4E83B5" w:rsidR="000D4766" w:rsidRPr="00C76C96" w:rsidRDefault="008C2B23" w:rsidP="008C2B23">
      <w:pPr>
        <w:spacing w:before="0" w:beforeAutospacing="0" w:after="0" w:afterAutospacing="0"/>
        <w:ind w:firstLine="709"/>
        <w:jc w:val="center"/>
        <w:rPr>
          <w:rFonts w:hAnsi="Times New Roman" w:cs="Times New Roman"/>
          <w:sz w:val="28"/>
          <w:szCs w:val="28"/>
          <w:lang w:val="ru-RU"/>
        </w:rPr>
      </w:pPr>
      <w:r>
        <w:rPr>
          <w:rFonts w:hAnsi="Times New Roman" w:cs="Times New Roman"/>
          <w:b/>
          <w:bCs/>
          <w:sz w:val="28"/>
          <w:szCs w:val="28"/>
          <w:lang w:val="ru-RU"/>
        </w:rPr>
        <w:t>5</w:t>
      </w:r>
      <w:r w:rsidR="00933CC2" w:rsidRPr="00C76C96">
        <w:rPr>
          <w:rFonts w:hAnsi="Times New Roman" w:cs="Times New Roman"/>
          <w:b/>
          <w:bCs/>
          <w:sz w:val="28"/>
          <w:szCs w:val="28"/>
          <w:lang w:val="ru-RU"/>
        </w:rPr>
        <w:t>. Расчеты по обязательствам</w:t>
      </w:r>
    </w:p>
    <w:p w14:paraId="75D70E87" w14:textId="01655A46" w:rsidR="000D4766" w:rsidRPr="00C76C96" w:rsidRDefault="00933CC2" w:rsidP="00213DE8">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lastRenderedPageBreak/>
        <w:t>Аналитический учет расчетов по пособиям и иным социальным выплатам ведется в</w:t>
      </w:r>
      <w:r w:rsidRPr="00C76C96">
        <w:rPr>
          <w:rFonts w:hAnsi="Times New Roman" w:cs="Times New Roman"/>
          <w:sz w:val="28"/>
          <w:szCs w:val="28"/>
        </w:rPr>
        <w:t> </w:t>
      </w:r>
      <w:r w:rsidRPr="00C76C96">
        <w:rPr>
          <w:rFonts w:hAnsi="Times New Roman" w:cs="Times New Roman"/>
          <w:sz w:val="28"/>
          <w:szCs w:val="28"/>
          <w:lang w:val="ru-RU"/>
        </w:rPr>
        <w:t>разрезе физических лиц</w:t>
      </w:r>
      <w:r w:rsidRPr="00C76C96">
        <w:rPr>
          <w:rFonts w:hAnsi="Times New Roman" w:cs="Times New Roman"/>
          <w:sz w:val="28"/>
          <w:szCs w:val="28"/>
        </w:rPr>
        <w:t> </w:t>
      </w:r>
      <w:r w:rsidRPr="00C76C96">
        <w:rPr>
          <w:rFonts w:hAnsi="Times New Roman" w:cs="Times New Roman"/>
          <w:sz w:val="28"/>
          <w:szCs w:val="28"/>
          <w:lang w:val="ru-RU"/>
        </w:rPr>
        <w:t>– получателей социальных выплат.</w:t>
      </w:r>
    </w:p>
    <w:p w14:paraId="56554D46" w14:textId="50EE17A7" w:rsidR="000D4766" w:rsidRDefault="00933CC2" w:rsidP="00213DE8">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Аналитический учет расчетов по оплате труда ведется в разрезе сотрудников и</w:t>
      </w:r>
      <w:r w:rsidRPr="00C76C96">
        <w:rPr>
          <w:rFonts w:hAnsi="Times New Roman" w:cs="Times New Roman"/>
          <w:sz w:val="28"/>
          <w:szCs w:val="28"/>
        </w:rPr>
        <w:t> </w:t>
      </w:r>
      <w:r w:rsidRPr="00C76C96">
        <w:rPr>
          <w:rFonts w:hAnsi="Times New Roman" w:cs="Times New Roman"/>
          <w:sz w:val="28"/>
          <w:szCs w:val="28"/>
          <w:lang w:val="ru-RU"/>
        </w:rPr>
        <w:t>других физических лиц, с которыми заключены гражданско-правовые договоры.</w:t>
      </w:r>
    </w:p>
    <w:p w14:paraId="590E3EF4" w14:textId="1A0BFBC4" w:rsidR="008C2B23" w:rsidRPr="00C76C96" w:rsidRDefault="008C2B23" w:rsidP="00213DE8">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14:paraId="21825691" w14:textId="5C687C86" w:rsidR="000D4766" w:rsidRPr="00C76C96" w:rsidRDefault="008C2B23" w:rsidP="008C2B23">
      <w:pPr>
        <w:jc w:val="center"/>
        <w:rPr>
          <w:rFonts w:hAnsi="Times New Roman" w:cs="Times New Roman"/>
          <w:sz w:val="28"/>
          <w:szCs w:val="28"/>
          <w:lang w:val="ru-RU"/>
        </w:rPr>
      </w:pPr>
      <w:r>
        <w:rPr>
          <w:rFonts w:hAnsi="Times New Roman" w:cs="Times New Roman"/>
          <w:b/>
          <w:bCs/>
          <w:sz w:val="28"/>
          <w:szCs w:val="28"/>
          <w:lang w:val="ru-RU"/>
        </w:rPr>
        <w:t>6</w:t>
      </w:r>
      <w:r w:rsidR="00933CC2" w:rsidRPr="00C76C96">
        <w:rPr>
          <w:rFonts w:hAnsi="Times New Roman" w:cs="Times New Roman"/>
          <w:b/>
          <w:bCs/>
          <w:sz w:val="28"/>
          <w:szCs w:val="28"/>
          <w:lang w:val="ru-RU"/>
        </w:rPr>
        <w:t>. Дебиторская и кредиторская задолженность</w:t>
      </w:r>
    </w:p>
    <w:p w14:paraId="6A071872"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 xml:space="preserve">Дебиторская задолженность признается сомнительной на основании решения Комиссии по поступлению и выбытию активов в случае: </w:t>
      </w:r>
    </w:p>
    <w:p w14:paraId="2D41BEA2" w14:textId="696776FF"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если с момента установленного срока ее погашения прошло более 90 календарных дней</w:t>
      </w:r>
      <w:r>
        <w:rPr>
          <w:rFonts w:hAnsi="Times New Roman" w:cs="Times New Roman"/>
          <w:sz w:val="28"/>
          <w:szCs w:val="28"/>
          <w:lang w:val="ru-RU"/>
        </w:rPr>
        <w:t>;</w:t>
      </w:r>
    </w:p>
    <w:p w14:paraId="4E3B11EF"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если в указанном периоде учреждение направляло акты сверки расчетов, но не получало подтверждения их получения.</w:t>
      </w:r>
    </w:p>
    <w:p w14:paraId="4B2BE9CC"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Сомнительная дебиторская задолженность списывается с балансового учета (п. 11 Приказа 32н). Резерв по сомнительным долгам формируется в сумме балансовой стоимости списанной дебиторской задолженности – на забалансовом счете 04 (Письма Минфина России от 26.04.2019 г. N 02-07-10/31169 и от 14.06.2019 г. N 02-07-10/43339).</w:t>
      </w:r>
    </w:p>
    <w:p w14:paraId="31DF7CE4"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Кредиторская задолженность, признается сомнительной, а дебиторская задолженность по доходам - нереальной ко взысканию в случаях выявления:</w:t>
      </w:r>
    </w:p>
    <w:p w14:paraId="65C71310"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истек установленный срок исковой давности (ст. 196 ГК РФ);</w:t>
      </w:r>
    </w:p>
    <w:p w14:paraId="21333DA8"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обязательство прекращено вследствие невозможности его исполнения (ст. 416 ГК РФ);</w:t>
      </w:r>
    </w:p>
    <w:p w14:paraId="45D11EA3"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обязательство прекращено на основании акта органа государственной власти или органа местного самоуправления (ст. 417 ГК РФ);</w:t>
      </w:r>
    </w:p>
    <w:p w14:paraId="02912D6F"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обязательство прекращено смертью должника (ст. 418 ГК РФ);</w:t>
      </w:r>
    </w:p>
    <w:p w14:paraId="1688A31D"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обязательство прекращено ликвидацией организации (ст. 419 ГК РФ).</w:t>
      </w:r>
    </w:p>
    <w:p w14:paraId="293DB4E4"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главе администрации о списании задолженности. </w:t>
      </w:r>
    </w:p>
    <w:p w14:paraId="3F516645"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 xml:space="preserve">Списание дебиторской задолженности нереальной к взысканию оформляется Решением Комиссии по поступлению и выбытию активов с забалансового счета 04 по распоряжению главы администрации. </w:t>
      </w:r>
    </w:p>
    <w:p w14:paraId="0BF0D874" w14:textId="77777777" w:rsid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lastRenderedPageBreak/>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Приказу Руководителя. </w:t>
      </w:r>
    </w:p>
    <w:p w14:paraId="6B66E506" w14:textId="60D6F81D" w:rsidR="000D4766" w:rsidRPr="00C76C96" w:rsidRDefault="008C2B23" w:rsidP="008C2B23">
      <w:pPr>
        <w:jc w:val="center"/>
        <w:rPr>
          <w:rFonts w:hAnsi="Times New Roman" w:cs="Times New Roman"/>
          <w:sz w:val="28"/>
          <w:szCs w:val="28"/>
          <w:lang w:val="ru-RU"/>
        </w:rPr>
      </w:pPr>
      <w:r>
        <w:rPr>
          <w:rFonts w:hAnsi="Times New Roman" w:cs="Times New Roman"/>
          <w:b/>
          <w:bCs/>
          <w:sz w:val="28"/>
          <w:szCs w:val="28"/>
          <w:lang w:val="ru-RU"/>
        </w:rPr>
        <w:t>7</w:t>
      </w:r>
      <w:r w:rsidR="00933CC2" w:rsidRPr="00C76C96">
        <w:rPr>
          <w:rFonts w:hAnsi="Times New Roman" w:cs="Times New Roman"/>
          <w:b/>
          <w:bCs/>
          <w:sz w:val="28"/>
          <w:szCs w:val="28"/>
          <w:lang w:val="ru-RU"/>
        </w:rPr>
        <w:t xml:space="preserve">. </w:t>
      </w:r>
      <w:r w:rsidR="007410C0" w:rsidRPr="007410C0">
        <w:rPr>
          <w:rFonts w:hAnsi="Times New Roman" w:cs="Times New Roman"/>
          <w:b/>
          <w:bCs/>
          <w:sz w:val="28"/>
          <w:szCs w:val="28"/>
          <w:lang w:val="ru-RU"/>
        </w:rPr>
        <w:t>Отдельные виды доходов и расходов</w:t>
      </w:r>
    </w:p>
    <w:p w14:paraId="023E8827" w14:textId="2E1B578A" w:rsidR="0083449E" w:rsidRPr="00C76C96" w:rsidRDefault="00933CC2" w:rsidP="00F27BC4">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Доходы от предоставления права пользования активом (арендная плата)</w:t>
      </w:r>
      <w:r w:rsidRPr="00C76C96">
        <w:rPr>
          <w:rFonts w:hAnsi="Times New Roman" w:cs="Times New Roman"/>
          <w:sz w:val="28"/>
          <w:szCs w:val="28"/>
        </w:rPr>
        <w:t> </w:t>
      </w:r>
      <w:r w:rsidRPr="00C76C96">
        <w:rPr>
          <w:rFonts w:hAnsi="Times New Roman" w:cs="Times New Roman"/>
          <w:sz w:val="28"/>
          <w:szCs w:val="28"/>
          <w:lang w:val="ru-RU"/>
        </w:rPr>
        <w:t>признаются доходами текущего финансового года с одновременным уменьшением</w:t>
      </w:r>
      <w:r w:rsidRPr="00C76C96">
        <w:rPr>
          <w:rFonts w:hAnsi="Times New Roman" w:cs="Times New Roman"/>
          <w:sz w:val="28"/>
          <w:szCs w:val="28"/>
        </w:rPr>
        <w:t> </w:t>
      </w:r>
      <w:r w:rsidRPr="00C76C96">
        <w:rPr>
          <w:rFonts w:hAnsi="Times New Roman" w:cs="Times New Roman"/>
          <w:sz w:val="28"/>
          <w:szCs w:val="28"/>
          <w:lang w:val="ru-RU"/>
        </w:rPr>
        <w:t>предстоящих доходов равномерно (ежемесячно) на протяжении срока пользования</w:t>
      </w:r>
      <w:r w:rsidRPr="00C76C96">
        <w:rPr>
          <w:rFonts w:hAnsi="Times New Roman" w:cs="Times New Roman"/>
          <w:sz w:val="28"/>
          <w:szCs w:val="28"/>
        </w:rPr>
        <w:t> </w:t>
      </w:r>
      <w:r w:rsidRPr="00C76C96">
        <w:rPr>
          <w:rFonts w:hAnsi="Times New Roman" w:cs="Times New Roman"/>
          <w:sz w:val="28"/>
          <w:szCs w:val="28"/>
          <w:lang w:val="ru-RU"/>
        </w:rPr>
        <w:t>объектом учета аренды.</w:t>
      </w:r>
    </w:p>
    <w:p w14:paraId="656CFBF5" w14:textId="171280F8" w:rsidR="000D4766" w:rsidRDefault="00933CC2" w:rsidP="00F27BC4">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25 СГС «Аренда», подпункт «а» пункта 55 СГС «Доходы».</w:t>
      </w:r>
    </w:p>
    <w:p w14:paraId="57B90703" w14:textId="77777777" w:rsidR="007410C0" w:rsidRPr="007410C0" w:rsidRDefault="007410C0" w:rsidP="007410C0">
      <w:pPr>
        <w:spacing w:before="0" w:beforeAutospacing="0" w:after="0" w:afterAutospacing="0"/>
        <w:ind w:firstLine="709"/>
        <w:jc w:val="both"/>
        <w:rPr>
          <w:rFonts w:hAnsi="Times New Roman" w:cs="Times New Roman"/>
          <w:sz w:val="28"/>
          <w:szCs w:val="28"/>
          <w:lang w:val="ru-RU"/>
        </w:rPr>
      </w:pPr>
      <w:r w:rsidRPr="007410C0">
        <w:rPr>
          <w:rFonts w:hAnsi="Times New Roman" w:cs="Times New Roman"/>
          <w:sz w:val="28"/>
          <w:szCs w:val="28"/>
          <w:lang w:val="ru-RU"/>
        </w:rPr>
        <w:t>В состав расходов будущих периодов, учитываемых на счете 0 40150 000, включаются:</w:t>
      </w:r>
    </w:p>
    <w:p w14:paraId="704EEE8E" w14:textId="20116B71" w:rsidR="007410C0" w:rsidRPr="007410C0" w:rsidRDefault="007410C0" w:rsidP="007410C0">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 xml:space="preserve">- </w:t>
      </w:r>
      <w:r w:rsidRPr="007410C0">
        <w:rPr>
          <w:rFonts w:hAnsi="Times New Roman" w:cs="Times New Roman"/>
          <w:sz w:val="28"/>
          <w:szCs w:val="28"/>
          <w:lang w:val="ru-RU"/>
        </w:rPr>
        <w:t>расходы на приобретение лицензионного компьютерного программного обеспечения, которые относятся на расходы в течение одного пяти лет с месяца приобретения (п. 4 ст. 1235 ГК РФ)</w:t>
      </w:r>
    </w:p>
    <w:p w14:paraId="1F22B014" w14:textId="3C182D22" w:rsidR="007410C0" w:rsidRPr="007410C0" w:rsidRDefault="007410C0" w:rsidP="007410C0">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 xml:space="preserve">- </w:t>
      </w:r>
      <w:r w:rsidRPr="007410C0">
        <w:rPr>
          <w:rFonts w:hAnsi="Times New Roman" w:cs="Times New Roman"/>
          <w:sz w:val="28"/>
          <w:szCs w:val="28"/>
          <w:lang w:val="ru-RU"/>
        </w:rPr>
        <w:t xml:space="preserve">расходы на приобретение лицензионного компьютерного программного обеспечения, которые относятся на расходы в течение периода, указанного в пользовательской лицензии </w:t>
      </w:r>
    </w:p>
    <w:p w14:paraId="10C9B7B9" w14:textId="3726780D" w:rsidR="007410C0" w:rsidRPr="007410C0" w:rsidRDefault="007410C0" w:rsidP="007410C0">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 xml:space="preserve">- </w:t>
      </w:r>
      <w:r w:rsidRPr="007410C0">
        <w:rPr>
          <w:rFonts w:hAnsi="Times New Roman" w:cs="Times New Roman"/>
          <w:sz w:val="28"/>
          <w:szCs w:val="28"/>
          <w:lang w:val="ru-RU"/>
        </w:rPr>
        <w:t>страховые взносы по договорам страхования, которые равномерно относятся на расходы в течение срока, установленного договорами</w:t>
      </w:r>
    </w:p>
    <w:p w14:paraId="1F7E379C" w14:textId="77777777" w:rsidR="00546E54" w:rsidRDefault="00546E54" w:rsidP="00546E54">
      <w:pPr>
        <w:spacing w:before="0" w:beforeAutospacing="0" w:after="0" w:afterAutospacing="0"/>
        <w:ind w:firstLine="709"/>
        <w:jc w:val="center"/>
        <w:rPr>
          <w:rFonts w:hAnsi="Times New Roman" w:cs="Times New Roman"/>
          <w:b/>
          <w:bCs/>
          <w:sz w:val="28"/>
          <w:szCs w:val="28"/>
          <w:lang w:val="ru-RU"/>
        </w:rPr>
      </w:pPr>
    </w:p>
    <w:p w14:paraId="7494F6CD" w14:textId="52B5B218" w:rsidR="00546E54" w:rsidRPr="00546E54" w:rsidRDefault="00546E54" w:rsidP="00546E54">
      <w:pPr>
        <w:spacing w:before="0" w:beforeAutospacing="0" w:after="0" w:afterAutospacing="0"/>
        <w:ind w:firstLine="709"/>
        <w:jc w:val="center"/>
        <w:rPr>
          <w:rFonts w:hAnsi="Times New Roman" w:cs="Times New Roman"/>
          <w:b/>
          <w:bCs/>
          <w:sz w:val="28"/>
          <w:szCs w:val="28"/>
          <w:lang w:val="ru-RU"/>
        </w:rPr>
      </w:pPr>
      <w:r w:rsidRPr="00546E54">
        <w:rPr>
          <w:rFonts w:hAnsi="Times New Roman" w:cs="Times New Roman"/>
          <w:b/>
          <w:bCs/>
          <w:sz w:val="28"/>
          <w:szCs w:val="28"/>
          <w:lang w:val="ru-RU"/>
        </w:rPr>
        <w:t>8. Резервы</w:t>
      </w:r>
    </w:p>
    <w:p w14:paraId="3A6869F5" w14:textId="77777777" w:rsidR="00546E54" w:rsidRDefault="00546E54" w:rsidP="00F27BC4">
      <w:pPr>
        <w:spacing w:before="0" w:beforeAutospacing="0" w:after="0" w:afterAutospacing="0"/>
        <w:ind w:firstLine="709"/>
        <w:jc w:val="both"/>
        <w:rPr>
          <w:rFonts w:hAnsi="Times New Roman" w:cs="Times New Roman"/>
          <w:sz w:val="28"/>
          <w:szCs w:val="28"/>
          <w:lang w:val="ru-RU"/>
        </w:rPr>
      </w:pPr>
      <w:r w:rsidRPr="00546E54">
        <w:rPr>
          <w:rFonts w:hAnsi="Times New Roman" w:cs="Times New Roman"/>
          <w:sz w:val="28"/>
          <w:szCs w:val="28"/>
          <w:lang w:val="ru-RU"/>
        </w:rPr>
        <w:t>Резервы учитываются на счетах 1 40160 000. Резервы создаются на следующие цели:</w:t>
      </w:r>
    </w:p>
    <w:p w14:paraId="55282539" w14:textId="0683B0D2" w:rsidR="0083449E" w:rsidRPr="00C76C96" w:rsidRDefault="00933CC2" w:rsidP="00F27BC4">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резерв расходов по </w:t>
      </w:r>
      <w:r w:rsidR="001D5DF7" w:rsidRPr="00C76C96">
        <w:rPr>
          <w:rFonts w:hAnsi="Times New Roman" w:cs="Times New Roman"/>
          <w:sz w:val="28"/>
          <w:szCs w:val="28"/>
          <w:lang w:val="ru-RU"/>
        </w:rPr>
        <w:t>отпускам</w:t>
      </w:r>
      <w:r w:rsidRPr="00C76C96">
        <w:rPr>
          <w:rFonts w:hAnsi="Times New Roman" w:cs="Times New Roman"/>
          <w:sz w:val="28"/>
          <w:szCs w:val="28"/>
          <w:lang w:val="ru-RU"/>
        </w:rPr>
        <w:t>. Порядок расчета резерва приведен в</w:t>
      </w:r>
      <w:r w:rsidRPr="00C76C96">
        <w:rPr>
          <w:rFonts w:hAnsi="Times New Roman" w:cs="Times New Roman"/>
          <w:sz w:val="28"/>
          <w:szCs w:val="28"/>
        </w:rPr>
        <w:t> </w:t>
      </w:r>
      <w:r w:rsidRPr="00C76C96">
        <w:rPr>
          <w:rFonts w:hAnsi="Times New Roman" w:cs="Times New Roman"/>
          <w:sz w:val="28"/>
          <w:szCs w:val="28"/>
          <w:lang w:val="ru-RU"/>
        </w:rPr>
        <w:t>приложении</w:t>
      </w:r>
      <w:r w:rsidR="001D5DF7" w:rsidRPr="00C76C96">
        <w:rPr>
          <w:rFonts w:hAnsi="Times New Roman" w:cs="Times New Roman"/>
          <w:sz w:val="28"/>
          <w:szCs w:val="28"/>
          <w:lang w:val="ru-RU"/>
        </w:rPr>
        <w:t xml:space="preserve"> </w:t>
      </w:r>
      <w:r w:rsidR="00252B2E">
        <w:rPr>
          <w:rFonts w:hAnsi="Times New Roman" w:cs="Times New Roman"/>
          <w:sz w:val="28"/>
          <w:szCs w:val="28"/>
          <w:lang w:val="ru-RU"/>
        </w:rPr>
        <w:t>№5 к Учетной политике</w:t>
      </w:r>
      <w:r w:rsidRPr="00C76C96">
        <w:rPr>
          <w:rFonts w:hAnsi="Times New Roman" w:cs="Times New Roman"/>
          <w:sz w:val="28"/>
          <w:szCs w:val="28"/>
          <w:lang w:val="ru-RU"/>
        </w:rPr>
        <w:t xml:space="preserve">; </w:t>
      </w:r>
    </w:p>
    <w:p w14:paraId="704F16DB" w14:textId="45EADEAE" w:rsidR="000D4766" w:rsidRDefault="00933CC2" w:rsidP="0083449E">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резерв по претензионным требованиям – в случае, когда учреждение является стороной судебного разбирательства. Величина резерва</w:t>
      </w:r>
      <w:r w:rsidRPr="00C76C96">
        <w:rPr>
          <w:rFonts w:hAnsi="Times New Roman" w:cs="Times New Roman"/>
          <w:sz w:val="28"/>
          <w:szCs w:val="28"/>
        </w:rPr>
        <w:t> </w:t>
      </w:r>
      <w:r w:rsidRPr="00C76C96">
        <w:rPr>
          <w:rFonts w:hAnsi="Times New Roman" w:cs="Times New Roman"/>
          <w:sz w:val="28"/>
          <w:szCs w:val="28"/>
          <w:lang w:val="ru-RU"/>
        </w:rPr>
        <w:t xml:space="preserve">устанавливается в размере претензии, предъявленной </w:t>
      </w:r>
      <w:r w:rsidR="0083449E"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в судебном иске,</w:t>
      </w:r>
      <w:r w:rsidRPr="00C76C96">
        <w:rPr>
          <w:rFonts w:hAnsi="Times New Roman" w:cs="Times New Roman"/>
          <w:sz w:val="28"/>
          <w:szCs w:val="28"/>
        </w:rPr>
        <w:t> </w:t>
      </w:r>
      <w:r w:rsidRPr="00C76C96">
        <w:rPr>
          <w:rFonts w:hAnsi="Times New Roman" w:cs="Times New Roman"/>
          <w:sz w:val="28"/>
          <w:szCs w:val="28"/>
          <w:lang w:val="ru-RU"/>
        </w:rPr>
        <w:t>либо в претензионных документах досудебного разбирательства. В случае если</w:t>
      </w:r>
      <w:r w:rsidRPr="00C76C96">
        <w:rPr>
          <w:rFonts w:hAnsi="Times New Roman" w:cs="Times New Roman"/>
          <w:sz w:val="28"/>
          <w:szCs w:val="28"/>
        </w:rPr>
        <w:t> </w:t>
      </w:r>
      <w:r w:rsidRPr="00C76C96">
        <w:rPr>
          <w:rFonts w:hAnsi="Times New Roman" w:cs="Times New Roman"/>
          <w:sz w:val="28"/>
          <w:szCs w:val="28"/>
          <w:lang w:val="ru-RU"/>
        </w:rPr>
        <w:t>претензии отозваны или не признаны судом, сумма резерва списывается с учета</w:t>
      </w:r>
      <w:r w:rsidRPr="00C76C96">
        <w:rPr>
          <w:rFonts w:hAnsi="Times New Roman" w:cs="Times New Roman"/>
          <w:sz w:val="28"/>
          <w:szCs w:val="28"/>
        </w:rPr>
        <w:t> </w:t>
      </w:r>
      <w:r w:rsidRPr="00C76C96">
        <w:rPr>
          <w:rFonts w:hAnsi="Times New Roman" w:cs="Times New Roman"/>
          <w:sz w:val="28"/>
          <w:szCs w:val="28"/>
          <w:lang w:val="ru-RU"/>
        </w:rPr>
        <w:t>методом «красное сторно»;</w:t>
      </w:r>
    </w:p>
    <w:p w14:paraId="5E6D9B97" w14:textId="5647FEA7" w:rsidR="00546E54" w:rsidRDefault="00546E54" w:rsidP="0083449E">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 резерв расходов на выплату пенсии за выслугу лет.</w:t>
      </w:r>
    </w:p>
    <w:p w14:paraId="463F1B48" w14:textId="521C2B24" w:rsidR="00546E54" w:rsidRPr="00546E54" w:rsidRDefault="00546E54" w:rsidP="00546E54">
      <w:pPr>
        <w:spacing w:before="0" w:beforeAutospacing="0" w:after="0" w:afterAutospacing="0"/>
        <w:ind w:firstLine="709"/>
        <w:jc w:val="both"/>
        <w:rPr>
          <w:rFonts w:hAnsi="Times New Roman" w:cs="Times New Roman"/>
          <w:sz w:val="28"/>
          <w:szCs w:val="28"/>
          <w:lang w:val="ru-RU"/>
        </w:rPr>
      </w:pPr>
      <w:r w:rsidRPr="00546E54">
        <w:rPr>
          <w:rFonts w:hAnsi="Times New Roman" w:cs="Times New Roman"/>
          <w:sz w:val="28"/>
          <w:szCs w:val="28"/>
          <w:lang w:val="ru-RU"/>
        </w:rPr>
        <w:t xml:space="preserve">Расчет резерва на отпуска делается Главным бухгалтером по состоянию на 31 декабря отчетного года исходя из планируемого количества дней отпуска работников в соответствующем году согласно сведениям отдела кадров и средней заработной по </w:t>
      </w:r>
      <w:r w:rsidR="008803FF">
        <w:rPr>
          <w:rFonts w:hAnsi="Times New Roman" w:cs="Times New Roman"/>
          <w:sz w:val="28"/>
          <w:szCs w:val="28"/>
          <w:lang w:val="ru-RU"/>
        </w:rPr>
        <w:t>каждому сотруднику отдельно.</w:t>
      </w:r>
    </w:p>
    <w:p w14:paraId="23013AD1" w14:textId="7E06661B" w:rsidR="00546E54" w:rsidRPr="00C76C96" w:rsidRDefault="00546E54" w:rsidP="00546E54">
      <w:pPr>
        <w:spacing w:before="0" w:beforeAutospacing="0" w:after="0" w:afterAutospacing="0"/>
        <w:ind w:firstLine="709"/>
        <w:jc w:val="both"/>
        <w:rPr>
          <w:rFonts w:hAnsi="Times New Roman" w:cs="Times New Roman"/>
          <w:sz w:val="28"/>
          <w:szCs w:val="28"/>
          <w:lang w:val="ru-RU"/>
        </w:rPr>
      </w:pPr>
      <w:r w:rsidRPr="00546E54">
        <w:rPr>
          <w:rFonts w:hAnsi="Times New Roman" w:cs="Times New Roman"/>
          <w:sz w:val="28"/>
          <w:szCs w:val="28"/>
          <w:lang w:val="ru-RU"/>
        </w:rPr>
        <w:t xml:space="preserve">Резерв используется только на покрытие тех затрат, в отношении которых этот резерв был изначально создан. При этом признание в учете </w:t>
      </w:r>
      <w:r w:rsidRPr="00546E54">
        <w:rPr>
          <w:rFonts w:hAnsi="Times New Roman" w:cs="Times New Roman"/>
          <w:sz w:val="28"/>
          <w:szCs w:val="28"/>
          <w:lang w:val="ru-RU"/>
        </w:rPr>
        <w:lastRenderedPageBreak/>
        <w:t>расходов, в отношении которых сформирован резерв предстоящих расходов, осуществляется за счет суммы созданного резерва.</w:t>
      </w:r>
    </w:p>
    <w:p w14:paraId="252CBE14" w14:textId="0F061B57" w:rsidR="000D4766" w:rsidRPr="00C76C96" w:rsidRDefault="00933CC2" w:rsidP="00F27BC4">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пункт 302.1 Инструкции к Единому плану счетов № 157н, пункты 7, 21 СГС</w:t>
      </w:r>
      <w:r w:rsidRPr="00C76C96">
        <w:rPr>
          <w:rFonts w:hAnsi="Times New Roman" w:cs="Times New Roman"/>
          <w:sz w:val="28"/>
          <w:szCs w:val="28"/>
        </w:rPr>
        <w:t> </w:t>
      </w:r>
      <w:r w:rsidRPr="00C76C96">
        <w:rPr>
          <w:rFonts w:hAnsi="Times New Roman" w:cs="Times New Roman"/>
          <w:sz w:val="28"/>
          <w:szCs w:val="28"/>
          <w:lang w:val="ru-RU"/>
        </w:rPr>
        <w:t>«Резервы».</w:t>
      </w:r>
    </w:p>
    <w:p w14:paraId="3250A9FB" w14:textId="642C9C82" w:rsidR="000D4766" w:rsidRPr="00C76C96" w:rsidRDefault="00546E54" w:rsidP="00546E54">
      <w:pPr>
        <w:jc w:val="center"/>
        <w:rPr>
          <w:rFonts w:hAnsi="Times New Roman" w:cs="Times New Roman"/>
          <w:sz w:val="28"/>
          <w:szCs w:val="28"/>
          <w:lang w:val="ru-RU"/>
        </w:rPr>
      </w:pPr>
      <w:r>
        <w:rPr>
          <w:rFonts w:hAnsi="Times New Roman" w:cs="Times New Roman"/>
          <w:b/>
          <w:bCs/>
          <w:sz w:val="28"/>
          <w:szCs w:val="28"/>
          <w:lang w:val="ru-RU"/>
        </w:rPr>
        <w:t>9</w:t>
      </w:r>
      <w:r w:rsidR="00933CC2" w:rsidRPr="00C76C96">
        <w:rPr>
          <w:rFonts w:hAnsi="Times New Roman" w:cs="Times New Roman"/>
          <w:b/>
          <w:bCs/>
          <w:sz w:val="28"/>
          <w:szCs w:val="28"/>
          <w:lang w:val="ru-RU"/>
        </w:rPr>
        <w:t>. Санкционирование расходов</w:t>
      </w:r>
    </w:p>
    <w:p w14:paraId="71059B81" w14:textId="76B97D56" w:rsidR="00546E54" w:rsidRPr="00546E54" w:rsidRDefault="00546E54" w:rsidP="00546E54">
      <w:pPr>
        <w:spacing w:before="0" w:beforeAutospacing="0" w:after="0" w:afterAutospacing="0"/>
        <w:ind w:firstLine="709"/>
        <w:jc w:val="both"/>
        <w:rPr>
          <w:rFonts w:hAnsi="Times New Roman" w:cs="Times New Roman"/>
          <w:sz w:val="28"/>
          <w:szCs w:val="28"/>
          <w:lang w:val="ru-RU"/>
        </w:rPr>
      </w:pPr>
      <w:r w:rsidRPr="00252B2E">
        <w:rPr>
          <w:rFonts w:hAnsi="Times New Roman" w:cs="Times New Roman"/>
          <w:sz w:val="28"/>
          <w:szCs w:val="28"/>
          <w:lang w:val="ru-RU"/>
        </w:rPr>
        <w:t xml:space="preserve">Порядок принятия обязательств и денежных обязательств установлен в Приложении </w:t>
      </w:r>
      <w:r w:rsidR="00252B2E" w:rsidRPr="00252B2E">
        <w:rPr>
          <w:rFonts w:hAnsi="Times New Roman" w:cs="Times New Roman"/>
          <w:sz w:val="28"/>
          <w:szCs w:val="28"/>
          <w:lang w:val="ru-RU"/>
        </w:rPr>
        <w:t>№4</w:t>
      </w:r>
      <w:r w:rsidRPr="00252B2E">
        <w:rPr>
          <w:rFonts w:hAnsi="Times New Roman" w:cs="Times New Roman"/>
          <w:sz w:val="28"/>
          <w:szCs w:val="28"/>
          <w:lang w:val="ru-RU"/>
        </w:rPr>
        <w:t xml:space="preserve"> к Учетной политике.</w:t>
      </w:r>
      <w:r w:rsidRPr="00546E54">
        <w:rPr>
          <w:rFonts w:hAnsi="Times New Roman" w:cs="Times New Roman"/>
          <w:sz w:val="28"/>
          <w:szCs w:val="28"/>
          <w:lang w:val="ru-RU"/>
        </w:rPr>
        <w:t xml:space="preserve"> </w:t>
      </w:r>
    </w:p>
    <w:p w14:paraId="1F142200" w14:textId="77777777" w:rsidR="00546E54" w:rsidRDefault="00546E54" w:rsidP="00546E54">
      <w:pPr>
        <w:spacing w:before="0" w:beforeAutospacing="0" w:after="0" w:afterAutospacing="0"/>
        <w:ind w:firstLine="709"/>
        <w:jc w:val="both"/>
        <w:rPr>
          <w:rFonts w:hAnsi="Times New Roman" w:cs="Times New Roman"/>
          <w:sz w:val="28"/>
          <w:szCs w:val="28"/>
          <w:lang w:val="ru-RU"/>
        </w:rPr>
      </w:pPr>
      <w:r w:rsidRPr="00546E54">
        <w:rPr>
          <w:rFonts w:hAnsi="Times New Roman" w:cs="Times New Roman"/>
          <w:sz w:val="28"/>
          <w:szCs w:val="28"/>
          <w:lang w:val="ru-RU"/>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14:paraId="1FDBBBB5" w14:textId="5D5244E7" w:rsidR="000D4766" w:rsidRPr="00C76C96" w:rsidRDefault="00204111" w:rsidP="00204111">
      <w:pPr>
        <w:jc w:val="center"/>
        <w:rPr>
          <w:rFonts w:hAnsi="Times New Roman" w:cs="Times New Roman"/>
          <w:sz w:val="28"/>
          <w:szCs w:val="28"/>
          <w:lang w:val="ru-RU"/>
        </w:rPr>
      </w:pPr>
      <w:r>
        <w:rPr>
          <w:rFonts w:hAnsi="Times New Roman" w:cs="Times New Roman"/>
          <w:b/>
          <w:bCs/>
          <w:sz w:val="28"/>
          <w:szCs w:val="28"/>
          <w:lang w:val="ru-RU"/>
        </w:rPr>
        <w:t>10</w:t>
      </w:r>
      <w:r w:rsidR="00933CC2" w:rsidRPr="00C76C96">
        <w:rPr>
          <w:rFonts w:hAnsi="Times New Roman" w:cs="Times New Roman"/>
          <w:b/>
          <w:bCs/>
          <w:sz w:val="28"/>
          <w:szCs w:val="28"/>
          <w:lang w:val="ru-RU"/>
        </w:rPr>
        <w:t>. События после отчетной даты</w:t>
      </w:r>
    </w:p>
    <w:p w14:paraId="3A08A8A9" w14:textId="77777777"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14:paraId="1D99CE1C" w14:textId="77777777" w:rsid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F01A06">
        <w:rPr>
          <w:rFonts w:ascii="Times New Roman" w:eastAsia="Times New Roman" w:hAnsi="Times New Roman" w:cs="Times New Roman"/>
          <w:sz w:val="28"/>
          <w:szCs w:val="28"/>
          <w:shd w:val="clear" w:color="auto" w:fill="FFFFFF"/>
          <w:lang w:val="ru-RU" w:eastAsia="ru-RU"/>
        </w:rPr>
        <w:t>валифицирует событие как событие после отчетной даты главный бухгалтер на основе своего профессионального суждения.</w:t>
      </w:r>
    </w:p>
    <w:p w14:paraId="60753432" w14:textId="355854BD" w:rsidR="00F01A06" w:rsidRPr="00F01A06" w:rsidRDefault="00F01A06" w:rsidP="00F01A06">
      <w:pPr>
        <w:spacing w:before="0" w:beforeAutospacing="0" w:after="0" w:afterAutospacing="0"/>
        <w:ind w:firstLine="709"/>
        <w:jc w:val="center"/>
        <w:rPr>
          <w:rFonts w:ascii="Times New Roman" w:eastAsia="Times New Roman" w:hAnsi="Times New Roman" w:cs="Times New Roman"/>
          <w:i/>
          <w:iCs/>
          <w:sz w:val="28"/>
          <w:szCs w:val="28"/>
          <w:lang w:val="ru-RU" w:eastAsia="ru-RU"/>
        </w:rPr>
      </w:pPr>
      <w:r w:rsidRPr="00F01A06">
        <w:rPr>
          <w:rFonts w:ascii="Times New Roman" w:eastAsia="Times New Roman" w:hAnsi="Times New Roman" w:cs="Times New Roman"/>
          <w:i/>
          <w:iCs/>
          <w:sz w:val="28"/>
          <w:szCs w:val="28"/>
          <w:lang w:val="ru-RU" w:eastAsia="ru-RU"/>
        </w:rPr>
        <w:t>Событиями после отчетной даты признаются:</w:t>
      </w:r>
    </w:p>
    <w:p w14:paraId="3415B475" w14:textId="77777777" w:rsidR="00F01A06" w:rsidRDefault="00F01A06" w:rsidP="00F01A06">
      <w:pPr>
        <w:spacing w:before="0" w:beforeAutospacing="0" w:after="0" w:afterAutospacing="0"/>
        <w:jc w:val="both"/>
        <w:rPr>
          <w:rFonts w:ascii="Times New Roman" w:eastAsia="Times New Roman" w:hAnsi="Times New Roman" w:cs="Times New Roman"/>
          <w:sz w:val="28"/>
          <w:szCs w:val="28"/>
          <w:shd w:val="clear" w:color="auto" w:fill="FFFFFF"/>
          <w:lang w:val="ru-RU" w:eastAsia="ru-RU"/>
        </w:rPr>
      </w:pPr>
      <w:r>
        <w:rPr>
          <w:rFonts w:ascii="Times New Roman" w:eastAsia="Times New Roman" w:hAnsi="Times New Roman" w:cs="Times New Roman"/>
          <w:sz w:val="28"/>
          <w:szCs w:val="28"/>
          <w:lang w:val="ru-RU" w:eastAsia="ru-RU"/>
        </w:rPr>
        <w:t xml:space="preserve">   </w:t>
      </w:r>
      <w:r w:rsidRPr="00F01A06">
        <w:rPr>
          <w:rFonts w:ascii="Times New Roman" w:eastAsia="Times New Roman" w:hAnsi="Times New Roman" w:cs="Times New Roman"/>
          <w:sz w:val="28"/>
          <w:szCs w:val="28"/>
          <w:lang w:val="ru-RU" w:eastAsia="ru-RU"/>
        </w:rPr>
        <w:t>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F01A06">
        <w:rPr>
          <w:rFonts w:ascii="Times New Roman" w:eastAsia="Times New Roman" w:hAnsi="Times New Roman" w:cs="Times New Roman"/>
          <w:sz w:val="28"/>
          <w:szCs w:val="28"/>
          <w:shd w:val="clear" w:color="auto" w:fill="FFFFFF"/>
          <w:lang w:val="ru-RU" w:eastAsia="ru-RU"/>
        </w:rPr>
        <w:t>События после отчетной даты».</w:t>
      </w:r>
    </w:p>
    <w:p w14:paraId="25D8BF0B" w14:textId="56C44CCA" w:rsidR="00F01A06" w:rsidRPr="00F01A06" w:rsidRDefault="00F01A06" w:rsidP="00F01A06">
      <w:pPr>
        <w:spacing w:before="0" w:beforeAutospacing="0" w:after="0" w:afterAutospacing="0"/>
        <w:jc w:val="both"/>
        <w:rPr>
          <w:rFonts w:ascii="Times New Roman" w:eastAsia="Times New Roman" w:hAnsi="Times New Roman" w:cs="Times New Roman"/>
          <w:sz w:val="28"/>
          <w:szCs w:val="28"/>
          <w:shd w:val="clear" w:color="auto" w:fill="FFFFFF"/>
          <w:lang w:val="ru-RU" w:eastAsia="ru-RU"/>
        </w:rPr>
      </w:pPr>
      <w:r>
        <w:rPr>
          <w:rFonts w:ascii="Times New Roman" w:eastAsia="Times New Roman" w:hAnsi="Times New Roman" w:cs="Times New Roman"/>
          <w:sz w:val="28"/>
          <w:szCs w:val="28"/>
          <w:shd w:val="clear" w:color="auto" w:fill="FFFFFF"/>
          <w:lang w:val="ru-RU" w:eastAsia="ru-RU"/>
        </w:rPr>
        <w:t xml:space="preserve">   </w:t>
      </w:r>
      <w:r w:rsidRPr="00F01A06">
        <w:rPr>
          <w:rFonts w:ascii="Times New Roman" w:eastAsia="Times New Roman" w:hAnsi="Times New Roman" w:cs="Times New Roman"/>
          <w:sz w:val="28"/>
          <w:szCs w:val="28"/>
          <w:lang w:val="ru-RU" w:eastAsia="ru-RU"/>
        </w:rPr>
        <w:t>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F01A06">
        <w:rPr>
          <w:rFonts w:ascii="Times New Roman" w:eastAsia="Times New Roman" w:hAnsi="Times New Roman" w:cs="Times New Roman"/>
          <w:sz w:val="28"/>
          <w:szCs w:val="28"/>
          <w:shd w:val="clear" w:color="auto" w:fill="FFFFFF"/>
          <w:lang w:val="ru-RU" w:eastAsia="ru-RU"/>
        </w:rPr>
        <w:t>События после отчетной даты».</w:t>
      </w:r>
    </w:p>
    <w:p w14:paraId="525F6A37" w14:textId="18B7978D" w:rsidR="00F01A06" w:rsidRPr="00F01A06" w:rsidRDefault="00F01A06" w:rsidP="00F01A06">
      <w:pPr>
        <w:spacing w:before="0" w:beforeAutospacing="0" w:after="0" w:afterAutospacing="0"/>
        <w:jc w:val="center"/>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i/>
          <w:iCs/>
          <w:sz w:val="28"/>
          <w:szCs w:val="28"/>
          <w:lang w:val="ru-RU" w:eastAsia="ru-RU"/>
        </w:rPr>
        <w:t>Событие отражается в учете и отчетности в следующем порядке:</w:t>
      </w:r>
    </w:p>
    <w:p w14:paraId="4B00D5B5" w14:textId="6099B6A0"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С</w:t>
      </w:r>
      <w:r w:rsidRPr="00F01A06">
        <w:rPr>
          <w:rFonts w:ascii="Times New Roman" w:eastAsia="Times New Roman" w:hAnsi="Times New Roman" w:cs="Times New Roman"/>
          <w:sz w:val="28"/>
          <w:szCs w:val="28"/>
          <w:lang w:val="ru-RU" w:eastAsia="ru-RU"/>
        </w:rPr>
        <w:t>обытие, которое подтверждает хозяйственные условия, существовавшие на отчетную дату, отражается в учете отчетного периода. При этом делается:</w:t>
      </w:r>
    </w:p>
    <w:p w14:paraId="7A134FE0" w14:textId="77777777" w:rsidR="00F01A06" w:rsidRPr="00F01A06" w:rsidRDefault="00F01A06" w:rsidP="001D0364">
      <w:pPr>
        <w:numPr>
          <w:ilvl w:val="0"/>
          <w:numId w:val="13"/>
        </w:numPr>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 xml:space="preserve">дополнительная бухгалтерская запись, которая отражает это событие, </w:t>
      </w:r>
    </w:p>
    <w:p w14:paraId="51EC3D62" w14:textId="77777777" w:rsidR="00F01A06" w:rsidRPr="00F01A06" w:rsidRDefault="00F01A06" w:rsidP="001D0364">
      <w:pPr>
        <w:numPr>
          <w:ilvl w:val="0"/>
          <w:numId w:val="13"/>
        </w:numPr>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либо запись способом «красное сторно» и (или) дополнительная бухгалтерская запись на сумму, отраженную в бухгалтерском учете.</w:t>
      </w:r>
    </w:p>
    <w:p w14:paraId="6EFBBFED" w14:textId="77777777"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 xml:space="preserve">События отражаются в регистрах бухгалтерского учета в последний день отчетного периода до заключительных операций по закрытию счетов. </w:t>
      </w:r>
      <w:r w:rsidRPr="00F01A06">
        <w:rPr>
          <w:rFonts w:ascii="Times New Roman" w:eastAsia="Times New Roman" w:hAnsi="Times New Roman" w:cs="Times New Roman"/>
          <w:sz w:val="28"/>
          <w:szCs w:val="28"/>
          <w:lang w:val="ru-RU" w:eastAsia="ru-RU"/>
        </w:rPr>
        <w:lastRenderedPageBreak/>
        <w:t>Данные бухгалтерского учета отражаются в соответствующих формах отчетности с учетом событий после отчетной даты.</w:t>
      </w:r>
    </w:p>
    <w:p w14:paraId="4AFED372" w14:textId="77777777"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В разделе 5 текстовой части пояснительной записки раскрывается информация о Событии и его оценке в денежном выражении.</w:t>
      </w:r>
    </w:p>
    <w:p w14:paraId="2D028911" w14:textId="680AA4C8"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7958F4DC"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VI</w:t>
      </w:r>
      <w:r w:rsidRPr="00C76C96">
        <w:rPr>
          <w:rFonts w:hAnsi="Times New Roman" w:cs="Times New Roman"/>
          <w:b/>
          <w:bCs/>
          <w:sz w:val="28"/>
          <w:szCs w:val="28"/>
          <w:lang w:val="ru-RU"/>
        </w:rPr>
        <w:t>. Инвентаризация имущества и обязательств</w:t>
      </w:r>
    </w:p>
    <w:p w14:paraId="5EE2424B" w14:textId="77777777" w:rsidR="00204111" w:rsidRPr="00204111" w:rsidRDefault="00204111" w:rsidP="00204111">
      <w:pPr>
        <w:spacing w:before="0" w:beforeAutospacing="0" w:after="0" w:afterAutospacing="0"/>
        <w:ind w:firstLine="709"/>
        <w:jc w:val="both"/>
        <w:rPr>
          <w:rFonts w:hAnsi="Times New Roman" w:cs="Times New Roman"/>
          <w:sz w:val="28"/>
          <w:szCs w:val="28"/>
          <w:lang w:val="ru-RU"/>
        </w:rPr>
      </w:pPr>
      <w:r w:rsidRPr="00204111">
        <w:rPr>
          <w:rFonts w:hAnsi="Times New Roman" w:cs="Times New Roman"/>
          <w:sz w:val="28"/>
          <w:szCs w:val="28"/>
          <w:lang w:val="ru-RU"/>
        </w:rPr>
        <w:t xml:space="preserve">Инвентаризация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 </w:t>
      </w:r>
    </w:p>
    <w:p w14:paraId="64B68CB0" w14:textId="71C2DD20" w:rsidR="000D4766" w:rsidRDefault="00204111" w:rsidP="00204111">
      <w:pPr>
        <w:spacing w:before="0" w:beforeAutospacing="0" w:after="0" w:afterAutospacing="0"/>
        <w:ind w:firstLine="709"/>
        <w:jc w:val="both"/>
        <w:rPr>
          <w:rFonts w:hAnsi="Times New Roman" w:cs="Times New Roman"/>
          <w:sz w:val="28"/>
          <w:szCs w:val="28"/>
          <w:lang w:val="ru-RU"/>
        </w:rPr>
      </w:pPr>
      <w:r w:rsidRPr="00204111">
        <w:rPr>
          <w:rFonts w:hAnsi="Times New Roman" w:cs="Times New Roman"/>
          <w:sz w:val="28"/>
          <w:szCs w:val="28"/>
          <w:lang w:val="ru-RU"/>
        </w:rPr>
        <w:t>Для проведения инвентаризации распоряжением Руководителя по форме ИНВ-22 (Постановление Госкомстата РФ от 18.08.1998 N 88) создается инвентаризационная комиссия.</w:t>
      </w:r>
      <w:r w:rsidR="00933CC2" w:rsidRPr="00C76C96">
        <w:rPr>
          <w:rFonts w:hAnsi="Times New Roman" w:cs="Times New Roman"/>
          <w:sz w:val="28"/>
          <w:szCs w:val="28"/>
          <w:lang w:val="ru-RU"/>
        </w:rPr>
        <w:t xml:space="preserve"> </w:t>
      </w:r>
    </w:p>
    <w:p w14:paraId="063F10B7" w14:textId="77777777" w:rsidR="009902DB" w:rsidRPr="009902DB" w:rsidRDefault="009902DB" w:rsidP="009902DB">
      <w:pPr>
        <w:spacing w:before="0" w:beforeAutospacing="0" w:after="0" w:afterAutospacing="0"/>
        <w:ind w:firstLine="709"/>
        <w:jc w:val="center"/>
        <w:rPr>
          <w:rFonts w:hAnsi="Times New Roman" w:cs="Times New Roman"/>
          <w:b/>
          <w:bCs/>
          <w:sz w:val="28"/>
          <w:szCs w:val="28"/>
          <w:lang w:val="ru-RU"/>
        </w:rPr>
      </w:pPr>
      <w:r w:rsidRPr="009902DB">
        <w:rPr>
          <w:rFonts w:hAnsi="Times New Roman" w:cs="Times New Roman"/>
          <w:b/>
          <w:bCs/>
          <w:sz w:val="28"/>
          <w:szCs w:val="28"/>
          <w:lang w:val="ru-RU"/>
        </w:rPr>
        <w:t>Особенности проведения инвентаризации перед годовой отчетностью</w:t>
      </w:r>
    </w:p>
    <w:p w14:paraId="3C70FD25"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55AC44EA"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 xml:space="preserve">Обязательная инвентаризация перед составлением годовой отчетности проводится с учетом следующих положений (п. 1.5 Приказа 49): </w:t>
      </w:r>
    </w:p>
    <w:p w14:paraId="4CDCA1FE"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14:paraId="473F7712" w14:textId="7B8759F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w:t>
      </w:r>
      <w:r>
        <w:rPr>
          <w:rFonts w:hAnsi="Times New Roman" w:cs="Times New Roman"/>
          <w:sz w:val="28"/>
          <w:szCs w:val="28"/>
          <w:lang w:val="ru-RU"/>
        </w:rPr>
        <w:t>,</w:t>
      </w:r>
      <w:r w:rsidRPr="009902DB">
        <w:rPr>
          <w:rFonts w:hAnsi="Times New Roman" w:cs="Times New Roman"/>
          <w:sz w:val="28"/>
          <w:szCs w:val="28"/>
          <w:lang w:val="ru-RU"/>
        </w:rPr>
        <w:t xml:space="preserve"> зачитываются в составе годовой инвентаризации имущества </w:t>
      </w:r>
    </w:p>
    <w:p w14:paraId="68C7D9A9"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 xml:space="preserve">Инвентаризация основных средств проводится один раз в три года </w:t>
      </w:r>
    </w:p>
    <w:p w14:paraId="55F6065B"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14:paraId="5BAA029E" w14:textId="129361ED" w:rsid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w:t>
      </w:r>
    </w:p>
    <w:p w14:paraId="6C8C7B8D"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lastRenderedPageBreak/>
        <w:t xml:space="preserve">При проведении годовой инвентаризации инвентаризационная комиссия применяет положения Федерального стандарта «Обесценение активов»: </w:t>
      </w:r>
    </w:p>
    <w:p w14:paraId="646CB380"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 xml:space="preserve">Выявляет внутренние и внешние признаки обесценения актива индивидуально (п. 6 Приказа 259н): </w:t>
      </w:r>
    </w:p>
    <w:p w14:paraId="392F2944" w14:textId="38593709"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Pr="009902DB">
        <w:rPr>
          <w:rFonts w:hAnsi="Times New Roman" w:cs="Times New Roman"/>
          <w:sz w:val="28"/>
          <w:szCs w:val="28"/>
          <w:lang w:val="ru-RU"/>
        </w:rPr>
        <w:tab/>
        <w:t>Для каждого актива, не генерирующего денежные потоки</w:t>
      </w:r>
    </w:p>
    <w:p w14:paraId="614EE187" w14:textId="2E14099F"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Pr="009902DB">
        <w:rPr>
          <w:rFonts w:hAnsi="Times New Roman" w:cs="Times New Roman"/>
          <w:sz w:val="28"/>
          <w:szCs w:val="28"/>
          <w:lang w:val="ru-RU"/>
        </w:rPr>
        <w:tab/>
        <w:t>Для каждого актива, генерирующего денежные потоки</w:t>
      </w:r>
    </w:p>
    <w:p w14:paraId="2A2EF15B" w14:textId="190EC96A"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Pr="009902DB">
        <w:rPr>
          <w:rFonts w:hAnsi="Times New Roman" w:cs="Times New Roman"/>
          <w:sz w:val="28"/>
          <w:szCs w:val="28"/>
          <w:lang w:val="ru-RU"/>
        </w:rPr>
        <w:tab/>
        <w:t>Для единицы, генерирующей денежные потоки</w:t>
      </w:r>
    </w:p>
    <w:p w14:paraId="65EDE674"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14:paraId="72AEEB65"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14:paraId="3B897A2D" w14:textId="36AFB623"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14:paraId="2420ED30" w14:textId="72A70658"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w:t>
      </w:r>
    </w:p>
    <w:p w14:paraId="65626830"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требует согласования с собственником принимается только после получения такого согласования (п. 15 Приказа 259н).</w:t>
      </w:r>
    </w:p>
    <w:p w14:paraId="448E76A5"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14:paraId="177EED1D"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p w14:paraId="7B5B3844"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Графы 8 и 9 инвентаризационной описи по НФА</w:t>
      </w:r>
    </w:p>
    <w:p w14:paraId="758A7486"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комиссия заполняет следующим образом.</w:t>
      </w:r>
    </w:p>
    <w:p w14:paraId="5BA52134"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68F7B0B7"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В графе 8 «Статус объекта учета» указываются коды статусов:</w:t>
      </w:r>
    </w:p>
    <w:p w14:paraId="01433ABF"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0B3151D6"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11 – в эксплуатации;</w:t>
      </w:r>
    </w:p>
    <w:p w14:paraId="7E1D24CE"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12 – требуется ремонт;</w:t>
      </w:r>
    </w:p>
    <w:p w14:paraId="3F19E2AB"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13 – находится на консервации;</w:t>
      </w:r>
    </w:p>
    <w:p w14:paraId="5F1984AC"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14 – требуется модернизация;</w:t>
      </w:r>
    </w:p>
    <w:p w14:paraId="7103B06B"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15 – требуется реконструкция;</w:t>
      </w:r>
    </w:p>
    <w:p w14:paraId="3593F554"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16 – не соответствует требованиям эксплуатации;</w:t>
      </w:r>
    </w:p>
    <w:p w14:paraId="0837661E"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17 – не введен в эксплуатацию.</w:t>
      </w:r>
    </w:p>
    <w:p w14:paraId="50555521"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74AFB0B8"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В графе 9 «Целевая функция актива» указываются коды функции:</w:t>
      </w:r>
    </w:p>
    <w:p w14:paraId="131B8BF7"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22D545CB"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11 – продолжить эксплуатацию;</w:t>
      </w:r>
    </w:p>
    <w:p w14:paraId="6AE34606"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12 – ремонт;</w:t>
      </w:r>
    </w:p>
    <w:p w14:paraId="2C0246BF"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13 – консервация;</w:t>
      </w:r>
    </w:p>
    <w:p w14:paraId="6E60DCE2"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14 – модернизация, дооснащение (дооборудование);</w:t>
      </w:r>
    </w:p>
    <w:p w14:paraId="1506BF98"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15 – реконструкция;</w:t>
      </w:r>
    </w:p>
    <w:p w14:paraId="3EF0D680"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16 – списание;</w:t>
      </w:r>
    </w:p>
    <w:p w14:paraId="3861D3C1" w14:textId="5F21EC60"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17 – утилизация.</w:t>
      </w:r>
    </w:p>
    <w:p w14:paraId="1C055221"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132C8C9D"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По результатам инвентаризации председатель инвентаризационной комиссии подготавливает руководителю предложения:</w:t>
      </w:r>
    </w:p>
    <w:p w14:paraId="2F1B2799"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по отнесению недостач имущества, а также имущества, пришедшего в негодность, на счет виновных лиц либо их списанию (п. 51 Инструкции 157н);</w:t>
      </w:r>
    </w:p>
    <w:p w14:paraId="3FCAD3C7"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по оприходованию излишков;</w:t>
      </w:r>
    </w:p>
    <w:p w14:paraId="632B3FCC"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14:paraId="0D3B7265"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по списанию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14:paraId="3CA034C7" w14:textId="27277A29" w:rsidR="009902DB" w:rsidRPr="009902DB" w:rsidRDefault="00D75B21"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009902DB" w:rsidRPr="009902DB">
        <w:rPr>
          <w:rFonts w:hAnsi="Times New Roman" w:cs="Times New Roman"/>
          <w:sz w:val="28"/>
          <w:szCs w:val="28"/>
          <w:lang w:val="ru-RU"/>
        </w:rPr>
        <w:tab/>
        <w:t>Инвентаризационной описи расчетов с покупателями, поставщиками и прочими дебиторами, и кредиторами (ф. 0504089) или</w:t>
      </w:r>
    </w:p>
    <w:p w14:paraId="691596F3" w14:textId="2BEDECCE" w:rsidR="009902DB" w:rsidRPr="009902DB" w:rsidRDefault="00D75B21"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009902DB" w:rsidRPr="009902DB">
        <w:rPr>
          <w:rFonts w:hAnsi="Times New Roman" w:cs="Times New Roman"/>
          <w:sz w:val="28"/>
          <w:szCs w:val="28"/>
          <w:lang w:val="ru-RU"/>
        </w:rPr>
        <w:tab/>
        <w:t>Инвентаризационной описи расчетов по поступлениям (ф. 0504091)</w:t>
      </w:r>
    </w:p>
    <w:p w14:paraId="1419A704" w14:textId="46B5BD05"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VII</w:t>
      </w:r>
      <w:r w:rsidRPr="00C76C96">
        <w:rPr>
          <w:rFonts w:hAnsi="Times New Roman" w:cs="Times New Roman"/>
          <w:b/>
          <w:bCs/>
          <w:sz w:val="28"/>
          <w:szCs w:val="28"/>
          <w:lang w:val="ru-RU"/>
        </w:rPr>
        <w:t>. Порядок организации и обеспечения внутреннего финансового контроля</w:t>
      </w:r>
    </w:p>
    <w:p w14:paraId="0065B0E0" w14:textId="09CFCE2E" w:rsidR="000D4766" w:rsidRPr="00C76C96" w:rsidRDefault="00D75B21" w:rsidP="00D75B21">
      <w:pPr>
        <w:spacing w:before="0" w:beforeAutospacing="0" w:after="0" w:afterAutospacing="0"/>
        <w:ind w:firstLine="709"/>
        <w:jc w:val="both"/>
        <w:rPr>
          <w:rFonts w:hAnsi="Times New Roman" w:cs="Times New Roman"/>
          <w:sz w:val="28"/>
          <w:szCs w:val="28"/>
          <w:lang w:val="ru-RU"/>
        </w:rPr>
      </w:pPr>
      <w:r w:rsidRPr="00D75B21">
        <w:rPr>
          <w:rFonts w:hAnsi="Times New Roman" w:cs="Times New Roman"/>
          <w:sz w:val="28"/>
          <w:szCs w:val="28"/>
          <w:lang w:val="ru-RU"/>
        </w:rPr>
        <w:t>Внутренний контроль проводится на основании Положения, утвержденного Постановлением администрации.</w:t>
      </w:r>
    </w:p>
    <w:p w14:paraId="583F2736"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VIII</w:t>
      </w:r>
      <w:r w:rsidRPr="00C76C96">
        <w:rPr>
          <w:rFonts w:hAnsi="Times New Roman" w:cs="Times New Roman"/>
          <w:b/>
          <w:bCs/>
          <w:sz w:val="28"/>
          <w:szCs w:val="28"/>
          <w:lang w:val="ru-RU"/>
        </w:rPr>
        <w:t>. Бюджетная отчетность</w:t>
      </w:r>
    </w:p>
    <w:p w14:paraId="30395284" w14:textId="77777777" w:rsidR="00660862"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lastRenderedPageBreak/>
        <w:t>1. Бюджетная отчетность (в т. ч.</w:t>
      </w:r>
      <w:r w:rsidRPr="00C76C96">
        <w:rPr>
          <w:rFonts w:hAnsi="Times New Roman" w:cs="Times New Roman"/>
          <w:sz w:val="28"/>
          <w:szCs w:val="28"/>
        </w:rPr>
        <w:t> </w:t>
      </w:r>
      <w:r w:rsidRPr="00C76C96">
        <w:rPr>
          <w:rFonts w:hAnsi="Times New Roman" w:cs="Times New Roman"/>
          <w:sz w:val="28"/>
          <w:szCs w:val="28"/>
          <w:lang w:val="ru-RU"/>
        </w:rPr>
        <w:t>по администрированию доходов бюджета) составляется</w:t>
      </w:r>
      <w:r w:rsidRPr="00C76C96">
        <w:rPr>
          <w:rFonts w:hAnsi="Times New Roman" w:cs="Times New Roman"/>
          <w:sz w:val="28"/>
          <w:szCs w:val="28"/>
        </w:rPr>
        <w:t> </w:t>
      </w:r>
      <w:r w:rsidRPr="00C76C96">
        <w:rPr>
          <w:rFonts w:hAnsi="Times New Roman" w:cs="Times New Roman"/>
          <w:sz w:val="28"/>
          <w:szCs w:val="28"/>
          <w:lang w:val="ru-RU"/>
        </w:rPr>
        <w:t>на основании аналитического и синтетического учета по формам, в объеме и в сроки,</w:t>
      </w:r>
      <w:r w:rsidRPr="00C76C96">
        <w:rPr>
          <w:rFonts w:hAnsi="Times New Roman" w:cs="Times New Roman"/>
          <w:sz w:val="28"/>
          <w:szCs w:val="28"/>
        </w:rPr>
        <w:t> </w:t>
      </w:r>
      <w:r w:rsidRPr="00C76C96">
        <w:rPr>
          <w:rFonts w:hAnsi="Times New Roman" w:cs="Times New Roman"/>
          <w:sz w:val="28"/>
          <w:szCs w:val="28"/>
          <w:lang w:val="ru-RU"/>
        </w:rPr>
        <w:t>установленные вышестоящей организацией и бюджетным законодательством (приказ</w:t>
      </w:r>
      <w:r w:rsidRPr="00C76C96">
        <w:rPr>
          <w:rFonts w:hAnsi="Times New Roman" w:cs="Times New Roman"/>
          <w:sz w:val="28"/>
          <w:szCs w:val="28"/>
        </w:rPr>
        <w:t> </w:t>
      </w:r>
      <w:r w:rsidRPr="00C76C96">
        <w:rPr>
          <w:rFonts w:hAnsi="Times New Roman" w:cs="Times New Roman"/>
          <w:sz w:val="28"/>
          <w:szCs w:val="28"/>
          <w:lang w:val="ru-RU"/>
        </w:rPr>
        <w:t>Минфина от 28.12.2010</w:t>
      </w:r>
      <w:r w:rsidRPr="00C76C96">
        <w:rPr>
          <w:rFonts w:hAnsi="Times New Roman" w:cs="Times New Roman"/>
          <w:sz w:val="28"/>
          <w:szCs w:val="28"/>
        </w:rPr>
        <w:t> </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191н). Бюджетная отчетность представляется главному</w:t>
      </w:r>
      <w:r w:rsidRPr="00C76C96">
        <w:rPr>
          <w:rFonts w:hAnsi="Times New Roman" w:cs="Times New Roman"/>
          <w:sz w:val="28"/>
          <w:szCs w:val="28"/>
        </w:rPr>
        <w:t> </w:t>
      </w:r>
      <w:r w:rsidRPr="00C76C96">
        <w:rPr>
          <w:rFonts w:hAnsi="Times New Roman" w:cs="Times New Roman"/>
          <w:sz w:val="28"/>
          <w:szCs w:val="28"/>
          <w:lang w:val="ru-RU"/>
        </w:rPr>
        <w:t>распорядителю бюджетных средств в установленные им сроки.</w:t>
      </w:r>
    </w:p>
    <w:p w14:paraId="1438036C" w14:textId="77777777" w:rsidR="00A504D3" w:rsidRPr="00C76C96" w:rsidRDefault="00933CC2" w:rsidP="00A504D3">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2</w:t>
      </w:r>
      <w:r w:rsidR="00660862" w:rsidRPr="00C76C96">
        <w:rPr>
          <w:rFonts w:hAnsi="Times New Roman" w:cs="Times New Roman"/>
          <w:sz w:val="28"/>
          <w:szCs w:val="28"/>
          <w:lang w:val="ru-RU"/>
        </w:rPr>
        <w:t xml:space="preserve">. </w:t>
      </w:r>
      <w:r w:rsidRPr="00C76C96">
        <w:rPr>
          <w:rFonts w:hAnsi="Times New Roman" w:cs="Times New Roman"/>
          <w:sz w:val="28"/>
          <w:szCs w:val="28"/>
          <w:lang w:val="ru-RU"/>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w:t>
      </w:r>
      <w:r w:rsidRPr="00C76C96">
        <w:rPr>
          <w:rFonts w:hAnsi="Times New Roman" w:cs="Times New Roman"/>
          <w:sz w:val="28"/>
          <w:szCs w:val="28"/>
        </w:rPr>
        <w:t> </w:t>
      </w:r>
      <w:r w:rsidRPr="00C76C96">
        <w:rPr>
          <w:rFonts w:hAnsi="Times New Roman" w:cs="Times New Roman"/>
          <w:sz w:val="28"/>
          <w:szCs w:val="28"/>
          <w:lang w:val="ru-RU"/>
        </w:rPr>
        <w:t xml:space="preserve">денежными притоками </w:t>
      </w:r>
      <w:r w:rsidR="00A504D3"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от всех видов деятельности и их оттоками.</w:t>
      </w:r>
    </w:p>
    <w:p w14:paraId="0648A5DA" w14:textId="77777777" w:rsidR="00A504D3" w:rsidRPr="00C76C96" w:rsidRDefault="00A504D3" w:rsidP="00A504D3">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О</w:t>
      </w:r>
      <w:r w:rsidR="00933CC2" w:rsidRPr="00C76C96">
        <w:rPr>
          <w:rFonts w:hAnsi="Times New Roman" w:cs="Times New Roman"/>
          <w:sz w:val="28"/>
          <w:szCs w:val="28"/>
          <w:lang w:val="ru-RU"/>
        </w:rPr>
        <w:t>снование: пункт 19 СГС «Отчет о движении</w:t>
      </w:r>
      <w:r w:rsidR="00933CC2" w:rsidRPr="00C76C96">
        <w:rPr>
          <w:rFonts w:hAnsi="Times New Roman" w:cs="Times New Roman"/>
          <w:sz w:val="28"/>
          <w:szCs w:val="28"/>
        </w:rPr>
        <w:t> </w:t>
      </w:r>
      <w:r w:rsidR="00933CC2" w:rsidRPr="00C76C96">
        <w:rPr>
          <w:rFonts w:hAnsi="Times New Roman" w:cs="Times New Roman"/>
          <w:sz w:val="28"/>
          <w:szCs w:val="28"/>
          <w:lang w:val="ru-RU"/>
        </w:rPr>
        <w:t>денежных</w:t>
      </w:r>
      <w:r w:rsidR="00933CC2" w:rsidRPr="00C76C96">
        <w:rPr>
          <w:rFonts w:hAnsi="Times New Roman" w:cs="Times New Roman"/>
          <w:sz w:val="28"/>
          <w:szCs w:val="28"/>
        </w:rPr>
        <w:t> </w:t>
      </w:r>
      <w:r w:rsidR="00933CC2" w:rsidRPr="00C76C96">
        <w:rPr>
          <w:rFonts w:hAnsi="Times New Roman" w:cs="Times New Roman"/>
          <w:sz w:val="28"/>
          <w:szCs w:val="28"/>
          <w:lang w:val="ru-RU"/>
        </w:rPr>
        <w:t>средств».</w:t>
      </w:r>
    </w:p>
    <w:p w14:paraId="4A133C45" w14:textId="3495E5CF" w:rsidR="000D4766" w:rsidRPr="00C76C96" w:rsidRDefault="00933CC2" w:rsidP="00A504D3">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3. Бюджетная отчетность формируется и хранится в виде электронного документа в</w:t>
      </w:r>
      <w:r w:rsidRPr="00C76C96">
        <w:rPr>
          <w:rFonts w:hAnsi="Times New Roman" w:cs="Times New Roman"/>
          <w:sz w:val="28"/>
          <w:szCs w:val="28"/>
        </w:rPr>
        <w:t> </w:t>
      </w:r>
      <w:r w:rsidRPr="00C76C96">
        <w:rPr>
          <w:rFonts w:hAnsi="Times New Roman" w:cs="Times New Roman"/>
          <w:sz w:val="28"/>
          <w:szCs w:val="28"/>
          <w:lang w:val="ru-RU"/>
        </w:rPr>
        <w:t xml:space="preserve">информационной системе </w:t>
      </w:r>
      <w:r w:rsidR="00A504D3" w:rsidRPr="00C76C96">
        <w:rPr>
          <w:rFonts w:hAnsi="Times New Roman" w:cs="Times New Roman"/>
          <w:sz w:val="28"/>
          <w:szCs w:val="28"/>
          <w:lang w:val="ru-RU"/>
        </w:rPr>
        <w:t>СВОД-СМАРТ</w:t>
      </w:r>
      <w:r w:rsidRPr="00C76C96">
        <w:rPr>
          <w:rFonts w:hAnsi="Times New Roman" w:cs="Times New Roman"/>
          <w:sz w:val="28"/>
          <w:szCs w:val="28"/>
          <w:lang w:val="ru-RU"/>
        </w:rPr>
        <w:t>. Бумажная копия комплекта отчетности хранится</w:t>
      </w:r>
      <w:r w:rsidRPr="00C76C96">
        <w:rPr>
          <w:rFonts w:hAnsi="Times New Roman" w:cs="Times New Roman"/>
          <w:sz w:val="28"/>
          <w:szCs w:val="28"/>
        </w:rPr>
        <w:t> </w:t>
      </w:r>
      <w:r w:rsidRPr="00C76C96">
        <w:rPr>
          <w:rFonts w:hAnsi="Times New Roman" w:cs="Times New Roman"/>
          <w:sz w:val="28"/>
          <w:szCs w:val="28"/>
          <w:lang w:val="ru-RU"/>
        </w:rPr>
        <w:t>у главного бухгалтера.</w:t>
      </w:r>
    </w:p>
    <w:p w14:paraId="5EFC0752" w14:textId="77777777" w:rsidR="000D4766" w:rsidRPr="00C76C96" w:rsidRDefault="00933CC2">
      <w:pPr>
        <w:rPr>
          <w:rFonts w:hAnsi="Times New Roman" w:cs="Times New Roman"/>
          <w:sz w:val="28"/>
          <w:szCs w:val="28"/>
          <w:lang w:val="ru-RU"/>
        </w:rPr>
      </w:pPr>
      <w:r w:rsidRPr="00C76C96">
        <w:rPr>
          <w:rFonts w:hAnsi="Times New Roman" w:cs="Times New Roman"/>
          <w:sz w:val="28"/>
          <w:szCs w:val="28"/>
          <w:lang w:val="ru-RU"/>
        </w:rPr>
        <w:t>Основание: часть 7.1 статьи 13 Закона от 06.12.2011 №</w:t>
      </w:r>
      <w:r w:rsidRPr="00C76C96">
        <w:rPr>
          <w:rFonts w:hAnsi="Times New Roman" w:cs="Times New Roman"/>
          <w:sz w:val="28"/>
          <w:szCs w:val="28"/>
        </w:rPr>
        <w:t> </w:t>
      </w:r>
      <w:r w:rsidRPr="00C76C96">
        <w:rPr>
          <w:rFonts w:hAnsi="Times New Roman" w:cs="Times New Roman"/>
          <w:sz w:val="28"/>
          <w:szCs w:val="28"/>
          <w:lang w:val="ru-RU"/>
        </w:rPr>
        <w:t>402-ФЗ.</w:t>
      </w:r>
    </w:p>
    <w:p w14:paraId="0CB8E5D6"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IX</w:t>
      </w:r>
      <w:r w:rsidRPr="00C76C96">
        <w:rPr>
          <w:rFonts w:hAnsi="Times New Roman" w:cs="Times New Roman"/>
          <w:b/>
          <w:bCs/>
          <w:sz w:val="28"/>
          <w:szCs w:val="28"/>
          <w:lang w:val="ru-RU"/>
        </w:rPr>
        <w:t>. Порядок передачи документов бухгалтерского учета</w:t>
      </w:r>
      <w:r w:rsidRPr="00C76C96">
        <w:rPr>
          <w:sz w:val="28"/>
          <w:szCs w:val="28"/>
          <w:lang w:val="ru-RU"/>
        </w:rPr>
        <w:br/>
      </w:r>
      <w:r w:rsidRPr="00C76C96">
        <w:rPr>
          <w:rFonts w:hAnsi="Times New Roman" w:cs="Times New Roman"/>
          <w:b/>
          <w:bCs/>
          <w:sz w:val="28"/>
          <w:szCs w:val="28"/>
          <w:lang w:val="ru-RU"/>
        </w:rPr>
        <w:t>при смене руководителя и главного бухгалтера</w:t>
      </w:r>
      <w:r w:rsidRPr="00C76C96">
        <w:rPr>
          <w:rFonts w:hAnsi="Times New Roman" w:cs="Times New Roman"/>
          <w:b/>
          <w:bCs/>
          <w:sz w:val="28"/>
          <w:szCs w:val="28"/>
        </w:rPr>
        <w:t> </w:t>
      </w:r>
    </w:p>
    <w:p w14:paraId="2C55F851" w14:textId="65C95CD1"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 xml:space="preserve">1. При смене руководителя или главного бухгалтера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(далее</w:t>
      </w:r>
      <w:r w:rsidRPr="00C76C96">
        <w:rPr>
          <w:rFonts w:hAnsi="Times New Roman" w:cs="Times New Roman"/>
          <w:sz w:val="28"/>
          <w:szCs w:val="28"/>
        </w:rPr>
        <w:t> </w:t>
      </w:r>
      <w:r w:rsidRPr="00C76C96">
        <w:rPr>
          <w:rFonts w:hAnsi="Times New Roman" w:cs="Times New Roman"/>
          <w:sz w:val="28"/>
          <w:szCs w:val="28"/>
          <w:lang w:val="ru-RU"/>
        </w:rPr>
        <w:t xml:space="preserve">– увольняемые лица) они обязаны в рамках передачи дел новому должностному лицу, иному уполномоченному должностному лицу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(далее – уполномоченное лицо) передать документы бухгалтерского учета, а также печати и штампы, хранящиеся</w:t>
      </w:r>
      <w:r w:rsidRPr="00C76C96">
        <w:rPr>
          <w:rFonts w:hAnsi="Times New Roman" w:cs="Times New Roman"/>
          <w:sz w:val="28"/>
          <w:szCs w:val="28"/>
        </w:rPr>
        <w:t> </w:t>
      </w:r>
      <w:r w:rsidRPr="00C76C96">
        <w:rPr>
          <w:rFonts w:hAnsi="Times New Roman" w:cs="Times New Roman"/>
          <w:sz w:val="28"/>
          <w:szCs w:val="28"/>
          <w:lang w:val="ru-RU"/>
        </w:rPr>
        <w:t>в бухгалтерии.</w:t>
      </w:r>
    </w:p>
    <w:p w14:paraId="0E9D6349"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2. Передача бухгалтерских документов на основании </w:t>
      </w:r>
      <w:r w:rsidR="00660862" w:rsidRPr="00C76C96">
        <w:rPr>
          <w:rFonts w:hAnsi="Times New Roman" w:cs="Times New Roman"/>
          <w:sz w:val="28"/>
          <w:szCs w:val="28"/>
          <w:lang w:val="ru-RU"/>
        </w:rPr>
        <w:t>распоряжения Главы администрации</w:t>
      </w:r>
    </w:p>
    <w:p w14:paraId="54B35306" w14:textId="77777777" w:rsidR="00660862" w:rsidRPr="00C76C96" w:rsidRDefault="0066086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3.</w:t>
      </w:r>
      <w:r w:rsidR="00933CC2" w:rsidRPr="00C76C96">
        <w:rPr>
          <w:rFonts w:hAnsi="Times New Roman" w:cs="Times New Roman"/>
          <w:sz w:val="28"/>
          <w:szCs w:val="28"/>
          <w:lang w:val="ru-RU"/>
        </w:rPr>
        <w:t xml:space="preserve"> Передача документов бухучета</w:t>
      </w:r>
      <w:r w:rsidRPr="00C76C96">
        <w:rPr>
          <w:rFonts w:hAnsi="Times New Roman" w:cs="Times New Roman"/>
          <w:sz w:val="28"/>
          <w:szCs w:val="28"/>
          <w:lang w:val="ru-RU"/>
        </w:rPr>
        <w:t xml:space="preserve"> </w:t>
      </w:r>
      <w:r w:rsidR="00933CC2" w:rsidRPr="00C76C96">
        <w:rPr>
          <w:rFonts w:hAnsi="Times New Roman" w:cs="Times New Roman"/>
          <w:sz w:val="28"/>
          <w:szCs w:val="28"/>
          <w:lang w:val="ru-RU"/>
        </w:rPr>
        <w:t xml:space="preserve">осуществляется при участии комиссии, создаваемой в </w:t>
      </w:r>
      <w:r w:rsidRPr="00C76C96">
        <w:rPr>
          <w:rFonts w:hAnsi="Times New Roman" w:cs="Times New Roman"/>
          <w:sz w:val="28"/>
          <w:szCs w:val="28"/>
          <w:lang w:val="ru-RU"/>
        </w:rPr>
        <w:t>Администрации.</w:t>
      </w:r>
    </w:p>
    <w:p w14:paraId="7ADC9AF7"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w:t>
      </w:r>
      <w:r w:rsidRPr="00C76C96">
        <w:rPr>
          <w:rFonts w:hAnsi="Times New Roman" w:cs="Times New Roman"/>
          <w:sz w:val="28"/>
          <w:szCs w:val="28"/>
        </w:rPr>
        <w:t> </w:t>
      </w:r>
      <w:r w:rsidRPr="00C76C96">
        <w:rPr>
          <w:rFonts w:hAnsi="Times New Roman" w:cs="Times New Roman"/>
          <w:sz w:val="28"/>
          <w:szCs w:val="28"/>
          <w:lang w:val="ru-RU"/>
        </w:rPr>
        <w:t>количества и типа.</w:t>
      </w:r>
    </w:p>
    <w:p w14:paraId="1F92F581"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Акт приема-передачи дел должен полностью отражать все существенные недостатки и</w:t>
      </w:r>
      <w:r w:rsidRPr="00C76C96">
        <w:rPr>
          <w:rFonts w:hAnsi="Times New Roman" w:cs="Times New Roman"/>
          <w:sz w:val="28"/>
          <w:szCs w:val="28"/>
        </w:rPr>
        <w:t> </w:t>
      </w:r>
      <w:r w:rsidRPr="00C76C96">
        <w:rPr>
          <w:rFonts w:hAnsi="Times New Roman" w:cs="Times New Roman"/>
          <w:sz w:val="28"/>
          <w:szCs w:val="28"/>
          <w:lang w:val="ru-RU"/>
        </w:rPr>
        <w:t>нарушения в организации работы бухгалтерии.</w:t>
      </w:r>
    </w:p>
    <w:p w14:paraId="565FA9DF"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Акт приема-передачи подписывается уполномоченным лицом, принимающим дела, и</w:t>
      </w:r>
      <w:r w:rsidRPr="00C76C96">
        <w:rPr>
          <w:rFonts w:hAnsi="Times New Roman" w:cs="Times New Roman"/>
          <w:sz w:val="28"/>
          <w:szCs w:val="28"/>
        </w:rPr>
        <w:t> </w:t>
      </w:r>
      <w:r w:rsidRPr="00C76C96">
        <w:rPr>
          <w:rFonts w:hAnsi="Times New Roman" w:cs="Times New Roman"/>
          <w:sz w:val="28"/>
          <w:szCs w:val="28"/>
          <w:lang w:val="ru-RU"/>
        </w:rPr>
        <w:t>членами комиссии.</w:t>
      </w:r>
    </w:p>
    <w:p w14:paraId="13D75D5B"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При необходимости члены комиссии включают в акт свои рекомендации и предложения, которые возникли при приеме-передаче дел.</w:t>
      </w:r>
    </w:p>
    <w:p w14:paraId="739B61EC"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4. В</w:t>
      </w:r>
      <w:r w:rsidRPr="00C76C96">
        <w:rPr>
          <w:rFonts w:hAnsi="Times New Roman" w:cs="Times New Roman"/>
          <w:sz w:val="28"/>
          <w:szCs w:val="28"/>
        </w:rPr>
        <w:t> </w:t>
      </w:r>
      <w:r w:rsidRPr="00C76C96">
        <w:rPr>
          <w:rFonts w:hAnsi="Times New Roman" w:cs="Times New Roman"/>
          <w:sz w:val="28"/>
          <w:szCs w:val="28"/>
          <w:lang w:val="ru-RU"/>
        </w:rPr>
        <w:t>комиссию, указанную в пункте 3 настоящего Порядка, включаются сотрудники</w:t>
      </w:r>
      <w:r w:rsidRPr="00C76C96">
        <w:rPr>
          <w:rFonts w:hAnsi="Times New Roman" w:cs="Times New Roman"/>
          <w:sz w:val="28"/>
          <w:szCs w:val="28"/>
        </w:rPr>
        <w:t>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в соответствии с </w:t>
      </w:r>
      <w:r w:rsidR="00660862" w:rsidRPr="00C76C96">
        <w:rPr>
          <w:rFonts w:hAnsi="Times New Roman" w:cs="Times New Roman"/>
          <w:sz w:val="28"/>
          <w:szCs w:val="28"/>
          <w:lang w:val="ru-RU"/>
        </w:rPr>
        <w:t>распоряжением</w:t>
      </w:r>
      <w:r w:rsidRPr="00C76C96">
        <w:rPr>
          <w:rFonts w:hAnsi="Times New Roman" w:cs="Times New Roman"/>
          <w:sz w:val="28"/>
          <w:szCs w:val="28"/>
          <w:lang w:val="ru-RU"/>
        </w:rPr>
        <w:t xml:space="preserve"> на передачу бухгалтерских документов.</w:t>
      </w:r>
    </w:p>
    <w:p w14:paraId="3284FA21" w14:textId="17820F8D" w:rsidR="000D4766"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rPr>
        <w:t>5. Передаются следующие документы:</w:t>
      </w:r>
    </w:p>
    <w:p w14:paraId="327C9849"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учетная политика со всеми приложениями;</w:t>
      </w:r>
    </w:p>
    <w:p w14:paraId="70EAE941" w14:textId="1B009434"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квартальные и годовые</w:t>
      </w:r>
      <w:r w:rsidR="0067546A">
        <w:rPr>
          <w:rFonts w:hAnsi="Times New Roman" w:cs="Times New Roman"/>
          <w:sz w:val="28"/>
          <w:szCs w:val="28"/>
          <w:lang w:val="ru-RU"/>
        </w:rPr>
        <w:t xml:space="preserve"> </w:t>
      </w:r>
      <w:r w:rsidRPr="00C76C96">
        <w:rPr>
          <w:rFonts w:hAnsi="Times New Roman" w:cs="Times New Roman"/>
          <w:sz w:val="28"/>
          <w:szCs w:val="28"/>
          <w:lang w:val="ru-RU"/>
        </w:rPr>
        <w:t xml:space="preserve"> бухгалтерские отчеты и балансы, налоговые</w:t>
      </w:r>
      <w:r w:rsidRPr="00C76C96">
        <w:rPr>
          <w:rFonts w:hAnsi="Times New Roman" w:cs="Times New Roman"/>
          <w:sz w:val="28"/>
          <w:szCs w:val="28"/>
        </w:rPr>
        <w:t> </w:t>
      </w:r>
      <w:r w:rsidRPr="00C76C96">
        <w:rPr>
          <w:rFonts w:hAnsi="Times New Roman" w:cs="Times New Roman"/>
          <w:sz w:val="28"/>
          <w:szCs w:val="28"/>
          <w:lang w:val="ru-RU"/>
        </w:rPr>
        <w:t>декларации;</w:t>
      </w:r>
    </w:p>
    <w:p w14:paraId="3F96C1D0"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lastRenderedPageBreak/>
        <w:t>бухгалтерские регистры синтетического и аналитического учета: книги, оборотные ведомости, карточки, журналы операций;</w:t>
      </w:r>
    </w:p>
    <w:p w14:paraId="1596136B" w14:textId="77777777" w:rsidR="000D4766" w:rsidRPr="00C76C96" w:rsidRDefault="00933CC2" w:rsidP="001D0364">
      <w:pPr>
        <w:numPr>
          <w:ilvl w:val="0"/>
          <w:numId w:val="5"/>
        </w:numPr>
        <w:ind w:left="780" w:right="180"/>
        <w:contextualSpacing/>
        <w:rPr>
          <w:rFonts w:hAnsi="Times New Roman" w:cs="Times New Roman"/>
          <w:sz w:val="28"/>
          <w:szCs w:val="28"/>
        </w:rPr>
      </w:pPr>
      <w:r w:rsidRPr="00C76C96">
        <w:rPr>
          <w:rFonts w:hAnsi="Times New Roman" w:cs="Times New Roman"/>
          <w:sz w:val="28"/>
          <w:szCs w:val="28"/>
        </w:rPr>
        <w:t>налоговые регистры;</w:t>
      </w:r>
    </w:p>
    <w:p w14:paraId="3973B4F5" w14:textId="2C7498A8"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 xml:space="preserve">о задолженности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в том числе по уплате налогов;</w:t>
      </w:r>
    </w:p>
    <w:p w14:paraId="26F1E09D" w14:textId="110F5D7E"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 xml:space="preserve">о состоянии лицевых счетов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w:t>
      </w:r>
    </w:p>
    <w:p w14:paraId="2842B70F"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по учету зарплаты и по персонифицированному учету;</w:t>
      </w:r>
    </w:p>
    <w:p w14:paraId="227593FE"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по кассе: кассовые книги, журналы, расходные и приходные кассовые ордера, денежные документы и т. д.;</w:t>
      </w:r>
    </w:p>
    <w:p w14:paraId="13BB2D13"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акт о состоянии кассы, составленный на основании ревизии кассы и скрепленный подписью главного бухгалтера;</w:t>
      </w:r>
    </w:p>
    <w:p w14:paraId="0EBCF56B"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об условиях хранения и учета наличных денежных средств;</w:t>
      </w:r>
    </w:p>
    <w:p w14:paraId="021FB03D"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договоры с поставщиками и подрядчиками, контрагентами, аренды и т. д.;</w:t>
      </w:r>
    </w:p>
    <w:p w14:paraId="14B8C7A4"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договоры с покупателями услуг и работ, подрядчиками и поставщиками;</w:t>
      </w:r>
    </w:p>
    <w:p w14:paraId="0FCF89E4"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учредительные документы и свидетельства: постановка на учет, присвоение номеров, внесение записей в единый реестр, коды и т. п.;</w:t>
      </w:r>
    </w:p>
    <w:p w14:paraId="27E9B9DC" w14:textId="56425A53"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 xml:space="preserve">о недвижимом имуществе, транспортных средствах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свидетельства</w:t>
      </w:r>
      <w:r w:rsidRPr="00C76C96">
        <w:rPr>
          <w:rFonts w:hAnsi="Times New Roman" w:cs="Times New Roman"/>
          <w:sz w:val="28"/>
          <w:szCs w:val="28"/>
        </w:rPr>
        <w:t> </w:t>
      </w:r>
      <w:r w:rsidRPr="00C76C96">
        <w:rPr>
          <w:rFonts w:hAnsi="Times New Roman" w:cs="Times New Roman"/>
          <w:sz w:val="28"/>
          <w:szCs w:val="28"/>
          <w:lang w:val="ru-RU"/>
        </w:rPr>
        <w:t>о праве собственности, выписки из ЕГРП, паспорта транспортных средств и т. п.;</w:t>
      </w:r>
    </w:p>
    <w:p w14:paraId="4C8BF215"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об основных средствах, нематериальных активах и товарно-материальных ценностях;</w:t>
      </w:r>
    </w:p>
    <w:p w14:paraId="2FD2DC35" w14:textId="452BE9AF"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акты о результатах полной инвентаризации имущества и финансовых обязательств</w:t>
      </w:r>
      <w:r w:rsidRPr="00C76C96">
        <w:rPr>
          <w:rFonts w:hAnsi="Times New Roman" w:cs="Times New Roman"/>
          <w:sz w:val="28"/>
          <w:szCs w:val="28"/>
        </w:rPr>
        <w:t>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с приложением инвентаризационных описей, акта проверки кассы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w:t>
      </w:r>
    </w:p>
    <w:p w14:paraId="4756A928"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62A43D72" w14:textId="77777777" w:rsidR="000D4766" w:rsidRPr="00C76C96" w:rsidRDefault="00933CC2" w:rsidP="001D0364">
      <w:pPr>
        <w:numPr>
          <w:ilvl w:val="0"/>
          <w:numId w:val="5"/>
        </w:numPr>
        <w:ind w:left="780" w:right="180"/>
        <w:contextualSpacing/>
        <w:rPr>
          <w:rFonts w:hAnsi="Times New Roman" w:cs="Times New Roman"/>
          <w:sz w:val="28"/>
          <w:szCs w:val="28"/>
        </w:rPr>
      </w:pPr>
      <w:r w:rsidRPr="00C76C96">
        <w:rPr>
          <w:rFonts w:hAnsi="Times New Roman" w:cs="Times New Roman"/>
          <w:sz w:val="28"/>
          <w:szCs w:val="28"/>
        </w:rPr>
        <w:t>акты ревизий и проверок;</w:t>
      </w:r>
    </w:p>
    <w:p w14:paraId="51D6170E"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материалы о недостачах и хищениях, переданных и не переданных в</w:t>
      </w:r>
      <w:r w:rsidRPr="00C76C96">
        <w:rPr>
          <w:rFonts w:hAnsi="Times New Roman" w:cs="Times New Roman"/>
          <w:sz w:val="28"/>
          <w:szCs w:val="28"/>
        </w:rPr>
        <w:t> </w:t>
      </w:r>
      <w:r w:rsidRPr="00C76C96">
        <w:rPr>
          <w:rFonts w:hAnsi="Times New Roman" w:cs="Times New Roman"/>
          <w:sz w:val="28"/>
          <w:szCs w:val="28"/>
          <w:lang w:val="ru-RU"/>
        </w:rPr>
        <w:t>правоохранительные органы;</w:t>
      </w:r>
    </w:p>
    <w:p w14:paraId="1D3F495B" w14:textId="77777777" w:rsidR="000D4766" w:rsidRPr="00C76C96" w:rsidRDefault="00933CC2" w:rsidP="001D0364">
      <w:pPr>
        <w:numPr>
          <w:ilvl w:val="0"/>
          <w:numId w:val="5"/>
        </w:numPr>
        <w:ind w:left="780" w:right="180"/>
        <w:contextualSpacing/>
        <w:rPr>
          <w:rFonts w:hAnsi="Times New Roman" w:cs="Times New Roman"/>
          <w:sz w:val="28"/>
          <w:szCs w:val="28"/>
        </w:rPr>
      </w:pPr>
      <w:r w:rsidRPr="00C76C96">
        <w:rPr>
          <w:rFonts w:hAnsi="Times New Roman" w:cs="Times New Roman"/>
          <w:sz w:val="28"/>
          <w:szCs w:val="28"/>
        </w:rPr>
        <w:t>бланки строгой отчетности;</w:t>
      </w:r>
    </w:p>
    <w:p w14:paraId="1FEDF6A9" w14:textId="6FE95D8D" w:rsidR="000D4766" w:rsidRPr="00C76C96" w:rsidRDefault="00933CC2" w:rsidP="001D0364">
      <w:pPr>
        <w:numPr>
          <w:ilvl w:val="0"/>
          <w:numId w:val="5"/>
        </w:numPr>
        <w:ind w:left="780" w:right="180"/>
        <w:rPr>
          <w:rFonts w:hAnsi="Times New Roman" w:cs="Times New Roman"/>
          <w:sz w:val="28"/>
          <w:szCs w:val="28"/>
          <w:lang w:val="ru-RU"/>
        </w:rPr>
      </w:pPr>
      <w:r w:rsidRPr="00C76C96">
        <w:rPr>
          <w:rFonts w:hAnsi="Times New Roman" w:cs="Times New Roman"/>
          <w:sz w:val="28"/>
          <w:szCs w:val="28"/>
          <w:lang w:val="ru-RU"/>
        </w:rPr>
        <w:t>иная бухгалтерская документация, свидетельствующая о деятельности</w:t>
      </w:r>
      <w:r w:rsidRPr="00C76C96">
        <w:rPr>
          <w:rFonts w:hAnsi="Times New Roman" w:cs="Times New Roman"/>
          <w:sz w:val="28"/>
          <w:szCs w:val="28"/>
        </w:rPr>
        <w:t>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w:t>
      </w:r>
    </w:p>
    <w:p w14:paraId="071C79A1" w14:textId="77777777"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6A72CCDC" w14:textId="07E74E5F"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Члены комиссии, имеющие замечания по содержанию акта, подписывают его с отметкой</w:t>
      </w:r>
      <w:r w:rsidRPr="00C76C96">
        <w:rPr>
          <w:rFonts w:hAnsi="Times New Roman" w:cs="Times New Roman"/>
          <w:sz w:val="28"/>
          <w:szCs w:val="28"/>
        </w:rPr>
        <w:t> </w:t>
      </w:r>
      <w:r w:rsidR="00660862" w:rsidRPr="00C76C96">
        <w:rPr>
          <w:rFonts w:hAnsi="Times New Roman" w:cs="Times New Roman"/>
          <w:i/>
          <w:iCs/>
          <w:sz w:val="28"/>
          <w:szCs w:val="28"/>
          <w:lang w:val="ru-RU"/>
        </w:rPr>
        <w:t>«Замечания прилагаются»</w:t>
      </w:r>
      <w:r w:rsidRPr="00C76C96">
        <w:rPr>
          <w:rFonts w:hAnsi="Times New Roman" w:cs="Times New Roman"/>
          <w:sz w:val="28"/>
          <w:szCs w:val="28"/>
          <w:lang w:val="ru-RU"/>
        </w:rPr>
        <w:t>. Текст замечаний излагается на отдельном листе, небольшие по объему замечания допускается фиксировать на самом акте.</w:t>
      </w:r>
    </w:p>
    <w:p w14:paraId="5129F6AD" w14:textId="77777777"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7. Акт приема-передачи оформляется в последний рабочий день увольняемого лица.</w:t>
      </w:r>
    </w:p>
    <w:p w14:paraId="51E9341F" w14:textId="51A83105"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lastRenderedPageBreak/>
        <w:t>8. Акт приема-передачи дел составляется в трех экземплярах: 1-й экземпляр –</w:t>
      </w:r>
      <w:r w:rsidRPr="00C76C96">
        <w:rPr>
          <w:rFonts w:hAnsi="Times New Roman" w:cs="Times New Roman"/>
          <w:sz w:val="28"/>
          <w:szCs w:val="28"/>
        </w:rPr>
        <w:t> </w:t>
      </w:r>
      <w:r w:rsidR="00660862" w:rsidRPr="00C76C96">
        <w:rPr>
          <w:rFonts w:hAnsi="Times New Roman" w:cs="Times New Roman"/>
          <w:sz w:val="28"/>
          <w:szCs w:val="28"/>
          <w:lang w:val="ru-RU"/>
        </w:rPr>
        <w:t>главе Администрации</w:t>
      </w:r>
      <w:r w:rsidRPr="00C76C96">
        <w:rPr>
          <w:rFonts w:hAnsi="Times New Roman" w:cs="Times New Roman"/>
          <w:sz w:val="28"/>
          <w:szCs w:val="28"/>
          <w:lang w:val="ru-RU"/>
        </w:rPr>
        <w:t>, если увольняется главный бухгалтер, 2-й экземпляр –</w:t>
      </w:r>
      <w:r w:rsidRPr="00C76C96">
        <w:rPr>
          <w:rFonts w:hAnsi="Times New Roman" w:cs="Times New Roman"/>
          <w:sz w:val="28"/>
          <w:szCs w:val="28"/>
        </w:rPr>
        <w:t> </w:t>
      </w:r>
      <w:r w:rsidRPr="00C76C96">
        <w:rPr>
          <w:rFonts w:hAnsi="Times New Roman" w:cs="Times New Roman"/>
          <w:sz w:val="28"/>
          <w:szCs w:val="28"/>
          <w:lang w:val="ru-RU"/>
        </w:rPr>
        <w:t>увольняемому лицу, 3-й экземпляр – уполномоченному лицу, которое принимало дела.</w:t>
      </w:r>
    </w:p>
    <w:p w14:paraId="7D4A9F9B" w14:textId="207A0E41" w:rsidR="005350E2" w:rsidRDefault="00C76C96">
      <w:pPr>
        <w:rPr>
          <w:rFonts w:hAnsi="Times New Roman" w:cs="Times New Roman"/>
          <w:sz w:val="28"/>
          <w:szCs w:val="28"/>
          <w:lang w:val="ru-RU"/>
        </w:rPr>
        <w:sectPr w:rsidR="005350E2" w:rsidSect="00C76C96">
          <w:pgSz w:w="11907" w:h="16839"/>
          <w:pgMar w:top="1134" w:right="850" w:bottom="1134" w:left="1701" w:header="720" w:footer="720" w:gutter="0"/>
          <w:cols w:space="720"/>
          <w:docGrid w:linePitch="299"/>
        </w:sectPr>
      </w:pPr>
      <w:r w:rsidRPr="00C76C96">
        <w:rPr>
          <w:rFonts w:hAnsi="Times New Roman" w:cs="Times New Roman"/>
          <w:sz w:val="28"/>
          <w:szCs w:val="28"/>
          <w:lang w:val="ru-RU"/>
        </w:rPr>
        <w:t xml:space="preserve">Главный бухгалтер                                    </w:t>
      </w:r>
      <w:r w:rsidR="00ED0E6C">
        <w:rPr>
          <w:rFonts w:hAnsi="Times New Roman" w:cs="Times New Roman"/>
          <w:sz w:val="28"/>
          <w:szCs w:val="28"/>
          <w:lang w:val="ru-RU"/>
        </w:rPr>
        <w:t xml:space="preserve">                   </w:t>
      </w:r>
      <w:r w:rsidR="00D75B21">
        <w:rPr>
          <w:rFonts w:hAnsi="Times New Roman" w:cs="Times New Roman"/>
          <w:sz w:val="28"/>
          <w:szCs w:val="28"/>
          <w:lang w:val="ru-RU"/>
        </w:rPr>
        <w:t xml:space="preserve">       </w:t>
      </w:r>
      <w:r w:rsidR="00ED0E6C">
        <w:rPr>
          <w:rFonts w:hAnsi="Times New Roman" w:cs="Times New Roman"/>
          <w:sz w:val="28"/>
          <w:szCs w:val="28"/>
          <w:lang w:val="ru-RU"/>
        </w:rPr>
        <w:t xml:space="preserve">     </w:t>
      </w:r>
      <w:r w:rsidRPr="00C76C96">
        <w:rPr>
          <w:rFonts w:hAnsi="Times New Roman" w:cs="Times New Roman"/>
          <w:sz w:val="28"/>
          <w:szCs w:val="28"/>
          <w:lang w:val="ru-RU"/>
        </w:rPr>
        <w:t xml:space="preserve">  </w:t>
      </w:r>
      <w:r w:rsidR="00ED0E6C">
        <w:rPr>
          <w:rFonts w:hAnsi="Times New Roman" w:cs="Times New Roman"/>
          <w:sz w:val="28"/>
          <w:szCs w:val="28"/>
          <w:lang w:val="ru-RU"/>
        </w:rPr>
        <w:t>Е. А. Провоторова</w:t>
      </w:r>
      <w:bookmarkStart w:id="3" w:name="_GoBack"/>
      <w:bookmarkEnd w:id="3"/>
    </w:p>
    <w:p w14:paraId="4677CEF0" w14:textId="38F7096E" w:rsidR="005350E2" w:rsidRPr="00C76C96" w:rsidRDefault="005350E2" w:rsidP="00150DAC">
      <w:pPr>
        <w:spacing w:before="0" w:beforeAutospacing="0" w:after="0" w:afterAutospacing="0"/>
        <w:rPr>
          <w:rFonts w:hAnsi="Times New Roman" w:cs="Times New Roman"/>
          <w:sz w:val="28"/>
          <w:szCs w:val="28"/>
          <w:lang w:val="ru-RU"/>
        </w:rPr>
      </w:pPr>
    </w:p>
    <w:sectPr w:rsidR="005350E2" w:rsidRPr="00C76C96" w:rsidSect="005E12F5">
      <w:headerReference w:type="even" r:id="rId8"/>
      <w:headerReference w:type="default" r:id="rId9"/>
      <w:footerReference w:type="even" r:id="rId10"/>
      <w:footerReference w:type="default" r:id="rId11"/>
      <w:headerReference w:type="first" r:id="rId12"/>
      <w:footerReference w:type="first" r:id="rId13"/>
      <w:pgSz w:w="11906" w:h="16838"/>
      <w:pgMar w:top="1134" w:right="1344" w:bottom="1134" w:left="134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C1885" w14:textId="77777777" w:rsidR="00DA4480" w:rsidRDefault="00DA4480">
      <w:pPr>
        <w:spacing w:before="0" w:after="0"/>
      </w:pPr>
      <w:r>
        <w:separator/>
      </w:r>
    </w:p>
  </w:endnote>
  <w:endnote w:type="continuationSeparator" w:id="0">
    <w:p w14:paraId="274C8610" w14:textId="77777777" w:rsidR="00DA4480" w:rsidRDefault="00DA44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66267" w14:textId="77777777" w:rsidR="00C239E2" w:rsidRDefault="00C239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DD0F" w14:textId="77777777" w:rsidR="00C239E2" w:rsidRDefault="00C239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886C9" w14:textId="77777777" w:rsidR="00C239E2" w:rsidRDefault="00C239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EBF7" w14:textId="77777777" w:rsidR="00DA4480" w:rsidRDefault="00DA4480">
      <w:pPr>
        <w:spacing w:before="0" w:after="0"/>
      </w:pPr>
      <w:r>
        <w:separator/>
      </w:r>
    </w:p>
  </w:footnote>
  <w:footnote w:type="continuationSeparator" w:id="0">
    <w:p w14:paraId="74497EA7" w14:textId="77777777" w:rsidR="00DA4480" w:rsidRDefault="00DA44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ECCA" w14:textId="77777777" w:rsidR="00C239E2" w:rsidRDefault="00C239E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C71D" w14:textId="77777777" w:rsidR="00C239E2" w:rsidRDefault="00C239E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7A2AE" w14:textId="77777777" w:rsidR="00C239E2" w:rsidRDefault="00C239E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11A3"/>
    <w:multiLevelType w:val="hybridMultilevel"/>
    <w:tmpl w:val="B1AA6C2E"/>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0574B"/>
    <w:multiLevelType w:val="hybridMultilevel"/>
    <w:tmpl w:val="DA548AB0"/>
    <w:lvl w:ilvl="0" w:tplc="B3703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840B9D"/>
    <w:multiLevelType w:val="hybridMultilevel"/>
    <w:tmpl w:val="9204276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76D9E"/>
    <w:multiLevelType w:val="hybridMultilevel"/>
    <w:tmpl w:val="8E8C31B4"/>
    <w:lvl w:ilvl="0" w:tplc="4E46695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821349"/>
    <w:multiLevelType w:val="hybridMultilevel"/>
    <w:tmpl w:val="F232F726"/>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C12332"/>
    <w:multiLevelType w:val="hybridMultilevel"/>
    <w:tmpl w:val="071E5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7D0A6B"/>
    <w:multiLevelType w:val="hybridMultilevel"/>
    <w:tmpl w:val="B8225F8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F36CB1"/>
    <w:multiLevelType w:val="hybridMultilevel"/>
    <w:tmpl w:val="1CDA1740"/>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15906"/>
    <w:multiLevelType w:val="hybridMultilevel"/>
    <w:tmpl w:val="C95454C0"/>
    <w:lvl w:ilvl="0" w:tplc="E22683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FF7537"/>
    <w:multiLevelType w:val="hybridMultilevel"/>
    <w:tmpl w:val="1E94710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AA3630"/>
    <w:multiLevelType w:val="hybridMultilevel"/>
    <w:tmpl w:val="1AAA4F5E"/>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84604A"/>
    <w:multiLevelType w:val="hybridMultilevel"/>
    <w:tmpl w:val="8640EC9A"/>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AC97B30"/>
    <w:multiLevelType w:val="hybridMultilevel"/>
    <w:tmpl w:val="46F229DE"/>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64340"/>
    <w:multiLevelType w:val="hybridMultilevel"/>
    <w:tmpl w:val="3FA8851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91C09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F175F"/>
    <w:multiLevelType w:val="hybridMultilevel"/>
    <w:tmpl w:val="9A1ED686"/>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B67744"/>
    <w:multiLevelType w:val="hybridMultilevel"/>
    <w:tmpl w:val="5584098C"/>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132746"/>
    <w:multiLevelType w:val="multilevel"/>
    <w:tmpl w:val="31F849A8"/>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545B60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65371"/>
    <w:multiLevelType w:val="hybridMultilevel"/>
    <w:tmpl w:val="DA708A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639F2366"/>
    <w:multiLevelType w:val="hybridMultilevel"/>
    <w:tmpl w:val="B0C039CE"/>
    <w:lvl w:ilvl="0" w:tplc="9D8A513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4345D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64A51"/>
    <w:multiLevelType w:val="hybridMultilevel"/>
    <w:tmpl w:val="8828D30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CD00A6"/>
    <w:multiLevelType w:val="hybridMultilevel"/>
    <w:tmpl w:val="88405F88"/>
    <w:lvl w:ilvl="0" w:tplc="7758E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E3400FA"/>
    <w:multiLevelType w:val="hybridMultilevel"/>
    <w:tmpl w:val="5D10A3F6"/>
    <w:lvl w:ilvl="0" w:tplc="2C08AD0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9CF3D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4"/>
  </w:num>
  <w:num w:numId="3">
    <w:abstractNumId w:val="17"/>
  </w:num>
  <w:num w:numId="4">
    <w:abstractNumId w:val="21"/>
  </w:num>
  <w:num w:numId="5">
    <w:abstractNumId w:val="0"/>
  </w:num>
  <w:num w:numId="6">
    <w:abstractNumId w:val="9"/>
  </w:num>
  <w:num w:numId="7">
    <w:abstractNumId w:val="26"/>
  </w:num>
  <w:num w:numId="8">
    <w:abstractNumId w:val="16"/>
  </w:num>
  <w:num w:numId="9">
    <w:abstractNumId w:val="6"/>
  </w:num>
  <w:num w:numId="10">
    <w:abstractNumId w:val="22"/>
  </w:num>
  <w:num w:numId="11">
    <w:abstractNumId w:val="13"/>
  </w:num>
  <w:num w:numId="12">
    <w:abstractNumId w:val="20"/>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5"/>
  </w:num>
  <w:num w:numId="17">
    <w:abstractNumId w:val="18"/>
  </w:num>
  <w:num w:numId="18">
    <w:abstractNumId w:val="11"/>
  </w:num>
  <w:num w:numId="19">
    <w:abstractNumId w:val="5"/>
  </w:num>
  <w:num w:numId="20">
    <w:abstractNumId w:val="19"/>
  </w:num>
  <w:num w:numId="21">
    <w:abstractNumId w:val="8"/>
  </w:num>
  <w:num w:numId="22">
    <w:abstractNumId w:val="12"/>
  </w:num>
  <w:num w:numId="23">
    <w:abstractNumId w:val="15"/>
  </w:num>
  <w:num w:numId="24">
    <w:abstractNumId w:val="7"/>
  </w:num>
  <w:num w:numId="25">
    <w:abstractNumId w:val="10"/>
  </w:num>
  <w:num w:numId="26">
    <w:abstractNumId w:val="3"/>
  </w:num>
  <w:num w:numId="27">
    <w:abstractNumId w:val="14"/>
  </w:num>
  <w:num w:numId="28">
    <w:abstractNumId w:val="4"/>
  </w:num>
  <w:num w:numId="29">
    <w:abstractNumId w:val="23"/>
  </w:num>
  <w:num w:numId="3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6758"/>
    <w:rsid w:val="000D4766"/>
    <w:rsid w:val="000D774D"/>
    <w:rsid w:val="00100489"/>
    <w:rsid w:val="00116C13"/>
    <w:rsid w:val="00141C63"/>
    <w:rsid w:val="00150025"/>
    <w:rsid w:val="00150359"/>
    <w:rsid w:val="00150DAC"/>
    <w:rsid w:val="001649F3"/>
    <w:rsid w:val="001A13FD"/>
    <w:rsid w:val="001C795D"/>
    <w:rsid w:val="001C7DDF"/>
    <w:rsid w:val="001D0364"/>
    <w:rsid w:val="001D5DF7"/>
    <w:rsid w:val="001F0F73"/>
    <w:rsid w:val="001F6B91"/>
    <w:rsid w:val="00204111"/>
    <w:rsid w:val="00213DE8"/>
    <w:rsid w:val="00216E9C"/>
    <w:rsid w:val="00224E8A"/>
    <w:rsid w:val="00252B2E"/>
    <w:rsid w:val="002A4D8F"/>
    <w:rsid w:val="002C3906"/>
    <w:rsid w:val="002D33B1"/>
    <w:rsid w:val="002D3591"/>
    <w:rsid w:val="00336FA6"/>
    <w:rsid w:val="003514A0"/>
    <w:rsid w:val="003A1500"/>
    <w:rsid w:val="003D00CC"/>
    <w:rsid w:val="00405098"/>
    <w:rsid w:val="0048707B"/>
    <w:rsid w:val="004B7AA8"/>
    <w:rsid w:val="004D06E9"/>
    <w:rsid w:val="004D28B9"/>
    <w:rsid w:val="004E23B0"/>
    <w:rsid w:val="004F7E17"/>
    <w:rsid w:val="005350E2"/>
    <w:rsid w:val="00535AD7"/>
    <w:rsid w:val="00546E54"/>
    <w:rsid w:val="005A05CE"/>
    <w:rsid w:val="005A18AC"/>
    <w:rsid w:val="005A71F7"/>
    <w:rsid w:val="005C5017"/>
    <w:rsid w:val="005D77B9"/>
    <w:rsid w:val="005E12F5"/>
    <w:rsid w:val="00623D4F"/>
    <w:rsid w:val="00653AF6"/>
    <w:rsid w:val="00660862"/>
    <w:rsid w:val="0067546A"/>
    <w:rsid w:val="00685D75"/>
    <w:rsid w:val="00693AA4"/>
    <w:rsid w:val="006A0DF4"/>
    <w:rsid w:val="006D0A7C"/>
    <w:rsid w:val="00702FDB"/>
    <w:rsid w:val="0073412A"/>
    <w:rsid w:val="00735111"/>
    <w:rsid w:val="00735413"/>
    <w:rsid w:val="00737385"/>
    <w:rsid w:val="007410C0"/>
    <w:rsid w:val="00747855"/>
    <w:rsid w:val="00791394"/>
    <w:rsid w:val="00793622"/>
    <w:rsid w:val="007B315C"/>
    <w:rsid w:val="007D7EB5"/>
    <w:rsid w:val="0083449E"/>
    <w:rsid w:val="00851933"/>
    <w:rsid w:val="008803FF"/>
    <w:rsid w:val="00893F1A"/>
    <w:rsid w:val="008A36D4"/>
    <w:rsid w:val="008C2B23"/>
    <w:rsid w:val="008E3707"/>
    <w:rsid w:val="008E7730"/>
    <w:rsid w:val="00933CC2"/>
    <w:rsid w:val="00950AA9"/>
    <w:rsid w:val="009902DB"/>
    <w:rsid w:val="009C4F87"/>
    <w:rsid w:val="00A4389B"/>
    <w:rsid w:val="00A4575B"/>
    <w:rsid w:val="00A46C4D"/>
    <w:rsid w:val="00A504D3"/>
    <w:rsid w:val="00A50CE1"/>
    <w:rsid w:val="00A816A4"/>
    <w:rsid w:val="00AA3ECF"/>
    <w:rsid w:val="00AC1175"/>
    <w:rsid w:val="00AE24F0"/>
    <w:rsid w:val="00B06203"/>
    <w:rsid w:val="00B36E98"/>
    <w:rsid w:val="00B4383C"/>
    <w:rsid w:val="00B46A44"/>
    <w:rsid w:val="00B544F2"/>
    <w:rsid w:val="00B64DEA"/>
    <w:rsid w:val="00B70E99"/>
    <w:rsid w:val="00B73A5A"/>
    <w:rsid w:val="00B836E2"/>
    <w:rsid w:val="00B97245"/>
    <w:rsid w:val="00BC17D6"/>
    <w:rsid w:val="00BC1DF6"/>
    <w:rsid w:val="00BC586B"/>
    <w:rsid w:val="00BD3AF7"/>
    <w:rsid w:val="00BD77D6"/>
    <w:rsid w:val="00BE70E9"/>
    <w:rsid w:val="00C04534"/>
    <w:rsid w:val="00C124A6"/>
    <w:rsid w:val="00C239E2"/>
    <w:rsid w:val="00C35982"/>
    <w:rsid w:val="00C41C1A"/>
    <w:rsid w:val="00C76C96"/>
    <w:rsid w:val="00CA378B"/>
    <w:rsid w:val="00CC50A3"/>
    <w:rsid w:val="00CF1590"/>
    <w:rsid w:val="00D71A19"/>
    <w:rsid w:val="00D75B21"/>
    <w:rsid w:val="00DA4480"/>
    <w:rsid w:val="00DC1104"/>
    <w:rsid w:val="00DD0A2A"/>
    <w:rsid w:val="00E438A1"/>
    <w:rsid w:val="00E70BFB"/>
    <w:rsid w:val="00EB1B9C"/>
    <w:rsid w:val="00EC1CC0"/>
    <w:rsid w:val="00EC2125"/>
    <w:rsid w:val="00ED0E6C"/>
    <w:rsid w:val="00F01A06"/>
    <w:rsid w:val="00F01E19"/>
    <w:rsid w:val="00F27BC4"/>
    <w:rsid w:val="00F40ABF"/>
    <w:rsid w:val="00F458D5"/>
    <w:rsid w:val="00F64B32"/>
    <w:rsid w:val="00F905EE"/>
    <w:rsid w:val="00F9298F"/>
    <w:rsid w:val="00FB63E3"/>
    <w:rsid w:val="00FD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6C8F"/>
  <w15:docId w15:val="{E8D0A853-BD90-4C7F-85A3-3DC417ED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5413"/>
    <w:pPr>
      <w:keepNext/>
      <w:keepLines/>
      <w:spacing w:before="200" w:beforeAutospacing="0" w:after="0" w:afterAutospacing="0"/>
      <w:outlineLvl w:val="1"/>
    </w:pPr>
    <w:rPr>
      <w:rFonts w:ascii="Cambria" w:eastAsia="Times New Roman" w:hAnsi="Cambria" w:cs="Times New Roman"/>
      <w:b/>
      <w:bCs/>
      <w:color w:val="4F81BD"/>
      <w:sz w:val="26"/>
      <w:szCs w:val="26"/>
      <w:lang w:val="ru-RU" w:eastAsia="ru-RU"/>
    </w:rPr>
  </w:style>
  <w:style w:type="paragraph" w:styleId="3">
    <w:name w:val="heading 3"/>
    <w:basedOn w:val="a"/>
    <w:link w:val="30"/>
    <w:uiPriority w:val="9"/>
    <w:qFormat/>
    <w:rsid w:val="005350E2"/>
    <w:pPr>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Pr>
      <w:color w:val="0000FF"/>
      <w:u w:val="single"/>
    </w:rPr>
  </w:style>
  <w:style w:type="paragraph" w:styleId="a4">
    <w:name w:val="List Paragraph"/>
    <w:basedOn w:val="a"/>
    <w:uiPriority w:val="34"/>
    <w:qFormat/>
    <w:rsid w:val="00AA3ECF"/>
    <w:pPr>
      <w:ind w:left="720"/>
      <w:contextualSpacing/>
    </w:pPr>
  </w:style>
  <w:style w:type="paragraph" w:customStyle="1" w:styleId="21">
    <w:name w:val="Стиль2"/>
    <w:basedOn w:val="a"/>
    <w:link w:val="22"/>
    <w:qFormat/>
    <w:rsid w:val="00A50CE1"/>
    <w:pPr>
      <w:autoSpaceDE w:val="0"/>
      <w:autoSpaceDN w:val="0"/>
      <w:adjustRightInd w:val="0"/>
      <w:spacing w:before="0" w:beforeAutospacing="0" w:after="0" w:afterAutospacing="0" w:line="276" w:lineRule="auto"/>
      <w:ind w:firstLine="540"/>
      <w:jc w:val="both"/>
    </w:pPr>
    <w:rPr>
      <w:rFonts w:ascii="Cambria" w:eastAsia="Times New Roman" w:hAnsi="Cambria" w:cs="Times New Roman"/>
      <w:sz w:val="24"/>
      <w:szCs w:val="24"/>
      <w:lang w:val="ru-RU" w:eastAsia="ru-RU"/>
    </w:rPr>
  </w:style>
  <w:style w:type="character" w:customStyle="1" w:styleId="22">
    <w:name w:val="Стиль2 Знак"/>
    <w:link w:val="21"/>
    <w:rsid w:val="00A50CE1"/>
    <w:rPr>
      <w:rFonts w:ascii="Cambria" w:eastAsia="Times New Roman" w:hAnsi="Cambria" w:cs="Times New Roman"/>
      <w:sz w:val="24"/>
      <w:szCs w:val="24"/>
      <w:lang w:val="ru-RU" w:eastAsia="ru-RU"/>
    </w:rPr>
  </w:style>
  <w:style w:type="numbering" w:customStyle="1" w:styleId="11">
    <w:name w:val="Нет списка1"/>
    <w:next w:val="a2"/>
    <w:uiPriority w:val="99"/>
    <w:semiHidden/>
    <w:unhideWhenUsed/>
    <w:rsid w:val="005350E2"/>
  </w:style>
  <w:style w:type="paragraph" w:customStyle="1" w:styleId="ConsPlusNormal">
    <w:name w:val="ConsPlusNormal"/>
    <w:rsid w:val="005350E2"/>
    <w:pPr>
      <w:widowControl w:val="0"/>
      <w:autoSpaceDE w:val="0"/>
      <w:autoSpaceDN w:val="0"/>
      <w:adjustRightInd w:val="0"/>
      <w:spacing w:before="0" w:beforeAutospacing="0" w:after="0" w:afterAutospacing="0"/>
    </w:pPr>
    <w:rPr>
      <w:rFonts w:ascii="Arial" w:eastAsia="Calibri" w:hAnsi="Arial" w:cs="Arial"/>
      <w:sz w:val="20"/>
      <w:szCs w:val="20"/>
      <w:lang w:val="ru-RU" w:eastAsia="ru-RU"/>
    </w:rPr>
  </w:style>
  <w:style w:type="paragraph" w:customStyle="1" w:styleId="ConsPlusCell">
    <w:name w:val="ConsPlusCell"/>
    <w:rsid w:val="005350E2"/>
    <w:pPr>
      <w:widowControl w:val="0"/>
      <w:autoSpaceDE w:val="0"/>
      <w:autoSpaceDN w:val="0"/>
      <w:adjustRightInd w:val="0"/>
      <w:spacing w:before="0" w:beforeAutospacing="0" w:after="0" w:afterAutospacing="0"/>
    </w:pPr>
    <w:rPr>
      <w:rFonts w:ascii="Arial" w:eastAsia="Calibri" w:hAnsi="Arial" w:cs="Arial"/>
      <w:sz w:val="20"/>
      <w:szCs w:val="20"/>
      <w:lang w:val="ru-RU" w:eastAsia="ru-RU"/>
    </w:rPr>
  </w:style>
  <w:style w:type="paragraph" w:customStyle="1" w:styleId="ConsPlusNonformat">
    <w:name w:val="ConsPlusNonformat"/>
    <w:rsid w:val="005350E2"/>
    <w:pPr>
      <w:widowControl w:val="0"/>
      <w:autoSpaceDE w:val="0"/>
      <w:autoSpaceDN w:val="0"/>
      <w:adjustRightInd w:val="0"/>
      <w:spacing w:before="0" w:beforeAutospacing="0" w:after="0" w:afterAutospacing="0"/>
    </w:pPr>
    <w:rPr>
      <w:rFonts w:ascii="Courier New" w:eastAsia="Calibri" w:hAnsi="Courier New" w:cs="Courier New"/>
      <w:sz w:val="20"/>
      <w:szCs w:val="20"/>
      <w:lang w:val="ru-RU" w:eastAsia="ru-RU"/>
    </w:rPr>
  </w:style>
  <w:style w:type="paragraph" w:styleId="a5">
    <w:name w:val="footer"/>
    <w:basedOn w:val="a"/>
    <w:link w:val="a6"/>
    <w:rsid w:val="005350E2"/>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5350E2"/>
    <w:rPr>
      <w:rFonts w:ascii="Times New Roman" w:eastAsia="Times New Roman" w:hAnsi="Times New Roman" w:cs="Times New Roman"/>
      <w:sz w:val="24"/>
      <w:szCs w:val="24"/>
      <w:lang w:val="ru-RU" w:eastAsia="ru-RU"/>
    </w:rPr>
  </w:style>
  <w:style w:type="character" w:styleId="a7">
    <w:name w:val="page number"/>
    <w:basedOn w:val="a0"/>
    <w:rsid w:val="005350E2"/>
  </w:style>
  <w:style w:type="paragraph" w:styleId="a8">
    <w:name w:val="Body Text Indent"/>
    <w:basedOn w:val="a"/>
    <w:link w:val="a9"/>
    <w:rsid w:val="005350E2"/>
    <w:pPr>
      <w:spacing w:before="0" w:beforeAutospacing="0" w:after="120" w:afterAutospacing="0"/>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rsid w:val="005350E2"/>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5350E2"/>
    <w:pPr>
      <w:spacing w:before="0" w:beforeAutospacing="0" w:after="0" w:afterAutospacing="0"/>
    </w:pPr>
    <w:rPr>
      <w:rFonts w:ascii="Tahoma" w:eastAsia="Times New Roman" w:hAnsi="Tahoma" w:cs="Tahoma"/>
      <w:sz w:val="16"/>
      <w:szCs w:val="16"/>
      <w:lang w:val="ru-RU" w:eastAsia="ru-RU"/>
    </w:rPr>
  </w:style>
  <w:style w:type="character" w:customStyle="1" w:styleId="ab">
    <w:name w:val="Текст выноски Знак"/>
    <w:basedOn w:val="a0"/>
    <w:link w:val="aa"/>
    <w:uiPriority w:val="99"/>
    <w:semiHidden/>
    <w:rsid w:val="005350E2"/>
    <w:rPr>
      <w:rFonts w:ascii="Tahoma" w:eastAsia="Times New Roman" w:hAnsi="Tahoma" w:cs="Tahoma"/>
      <w:sz w:val="16"/>
      <w:szCs w:val="16"/>
      <w:lang w:val="ru-RU" w:eastAsia="ru-RU"/>
    </w:rPr>
  </w:style>
  <w:style w:type="paragraph" w:styleId="ac">
    <w:name w:val="header"/>
    <w:basedOn w:val="a"/>
    <w:link w:val="ad"/>
    <w:uiPriority w:val="99"/>
    <w:semiHidden/>
    <w:unhideWhenUsed/>
    <w:rsid w:val="005350E2"/>
    <w:pPr>
      <w:tabs>
        <w:tab w:val="center" w:pos="4677"/>
        <w:tab w:val="right" w:pos="9355"/>
      </w:tabs>
      <w:spacing w:before="0" w:beforeAutospacing="0" w:after="0" w:afterAutospacing="0"/>
    </w:pPr>
    <w:rPr>
      <w:rFonts w:ascii="Arial" w:eastAsia="Times New Roman" w:hAnsi="Arial" w:cs="Arial"/>
      <w:sz w:val="24"/>
      <w:szCs w:val="24"/>
      <w:lang w:val="ru-RU" w:eastAsia="ru-RU"/>
    </w:rPr>
  </w:style>
  <w:style w:type="character" w:customStyle="1" w:styleId="ad">
    <w:name w:val="Верхний колонтитул Знак"/>
    <w:basedOn w:val="a0"/>
    <w:link w:val="ac"/>
    <w:uiPriority w:val="99"/>
    <w:semiHidden/>
    <w:rsid w:val="005350E2"/>
    <w:rPr>
      <w:rFonts w:ascii="Arial" w:eastAsia="Times New Roman" w:hAnsi="Arial" w:cs="Arial"/>
      <w:sz w:val="24"/>
      <w:szCs w:val="24"/>
      <w:lang w:val="ru-RU" w:eastAsia="ru-RU"/>
    </w:rPr>
  </w:style>
  <w:style w:type="character" w:customStyle="1" w:styleId="30">
    <w:name w:val="Заголовок 3 Знак"/>
    <w:basedOn w:val="a0"/>
    <w:link w:val="3"/>
    <w:uiPriority w:val="9"/>
    <w:rsid w:val="005350E2"/>
    <w:rPr>
      <w:rFonts w:ascii="Times New Roman" w:eastAsia="Times New Roman" w:hAnsi="Times New Roman" w:cs="Times New Roman"/>
      <w:b/>
      <w:bCs/>
      <w:sz w:val="27"/>
      <w:szCs w:val="27"/>
      <w:lang w:val="ru-RU" w:eastAsia="ru-RU"/>
    </w:rPr>
  </w:style>
  <w:style w:type="numbering" w:customStyle="1" w:styleId="23">
    <w:name w:val="Нет списка2"/>
    <w:next w:val="a2"/>
    <w:uiPriority w:val="99"/>
    <w:semiHidden/>
    <w:unhideWhenUsed/>
    <w:rsid w:val="005350E2"/>
  </w:style>
  <w:style w:type="numbering" w:customStyle="1" w:styleId="110">
    <w:name w:val="Нет списка11"/>
    <w:next w:val="a2"/>
    <w:uiPriority w:val="99"/>
    <w:semiHidden/>
    <w:unhideWhenUsed/>
    <w:rsid w:val="005350E2"/>
  </w:style>
  <w:style w:type="paragraph" w:customStyle="1" w:styleId="msonormal0">
    <w:name w:val="msonormal"/>
    <w:basedOn w:val="a"/>
    <w:rsid w:val="005350E2"/>
    <w:rPr>
      <w:rFonts w:ascii="Times New Roman" w:eastAsia="Times New Roman" w:hAnsi="Times New Roman" w:cs="Times New Roman"/>
      <w:sz w:val="24"/>
      <w:szCs w:val="24"/>
      <w:lang w:val="ru-RU" w:eastAsia="ru-RU"/>
    </w:rPr>
  </w:style>
  <w:style w:type="paragraph" w:customStyle="1" w:styleId="headertext">
    <w:name w:val="headertext"/>
    <w:basedOn w:val="a"/>
    <w:rsid w:val="005350E2"/>
    <w:rPr>
      <w:rFonts w:ascii="Times New Roman" w:eastAsia="Times New Roman" w:hAnsi="Times New Roman" w:cs="Times New Roman"/>
      <w:sz w:val="24"/>
      <w:szCs w:val="24"/>
      <w:lang w:val="ru-RU" w:eastAsia="ru-RU"/>
    </w:rPr>
  </w:style>
  <w:style w:type="paragraph" w:customStyle="1" w:styleId="formattext">
    <w:name w:val="formattext"/>
    <w:basedOn w:val="a"/>
    <w:rsid w:val="005350E2"/>
    <w:rPr>
      <w:rFonts w:ascii="Times New Roman" w:eastAsia="Times New Roman" w:hAnsi="Times New Roman" w:cs="Times New Roman"/>
      <w:sz w:val="24"/>
      <w:szCs w:val="24"/>
      <w:lang w:val="ru-RU" w:eastAsia="ru-RU"/>
    </w:rPr>
  </w:style>
  <w:style w:type="character" w:styleId="ae">
    <w:name w:val="FollowedHyperlink"/>
    <w:uiPriority w:val="99"/>
    <w:semiHidden/>
    <w:unhideWhenUsed/>
    <w:rsid w:val="005350E2"/>
    <w:rPr>
      <w:color w:val="800080"/>
      <w:u w:val="single"/>
    </w:rPr>
  </w:style>
  <w:style w:type="character" w:customStyle="1" w:styleId="20">
    <w:name w:val="Заголовок 2 Знак"/>
    <w:basedOn w:val="a0"/>
    <w:link w:val="2"/>
    <w:uiPriority w:val="9"/>
    <w:semiHidden/>
    <w:rsid w:val="00735413"/>
    <w:rPr>
      <w:rFonts w:ascii="Cambria" w:eastAsia="Times New Roman" w:hAnsi="Cambria" w:cs="Times New Roman"/>
      <w:b/>
      <w:bCs/>
      <w:color w:val="4F81BD"/>
      <w:sz w:val="26"/>
      <w:szCs w:val="26"/>
      <w:lang w:val="ru-RU" w:eastAsia="ru-RU"/>
    </w:rPr>
  </w:style>
  <w:style w:type="numbering" w:customStyle="1" w:styleId="31">
    <w:name w:val="Нет списка3"/>
    <w:next w:val="a2"/>
    <w:uiPriority w:val="99"/>
    <w:semiHidden/>
    <w:unhideWhenUsed/>
    <w:rsid w:val="00735413"/>
  </w:style>
  <w:style w:type="paragraph" w:customStyle="1" w:styleId="header-listtarget">
    <w:name w:val="header-listtarget"/>
    <w:basedOn w:val="a"/>
    <w:rsid w:val="00735413"/>
    <w:pPr>
      <w:shd w:val="clear" w:color="auto" w:fill="E66E5A"/>
    </w:pPr>
    <w:rPr>
      <w:rFonts w:ascii="Arial" w:eastAsia="Times New Roman" w:hAnsi="Arial" w:cs="Arial"/>
      <w:lang w:val="ru-RU" w:eastAsia="ru-RU"/>
    </w:rPr>
  </w:style>
  <w:style w:type="character" w:customStyle="1" w:styleId="lspace">
    <w:name w:val="lspace"/>
    <w:rsid w:val="00735413"/>
    <w:rPr>
      <w:color w:val="FF9900"/>
    </w:rPr>
  </w:style>
  <w:style w:type="character" w:customStyle="1" w:styleId="small">
    <w:name w:val="small"/>
    <w:rsid w:val="00735413"/>
    <w:rPr>
      <w:sz w:val="16"/>
      <w:szCs w:val="16"/>
    </w:rPr>
  </w:style>
  <w:style w:type="character" w:customStyle="1" w:styleId="fill">
    <w:name w:val="fill"/>
    <w:rsid w:val="00735413"/>
    <w:rPr>
      <w:b/>
      <w:bCs/>
      <w:i/>
      <w:iCs/>
      <w:color w:val="FF0000"/>
    </w:rPr>
  </w:style>
  <w:style w:type="character" w:customStyle="1" w:styleId="enp">
    <w:name w:val="enp"/>
    <w:rsid w:val="00735413"/>
    <w:rPr>
      <w:color w:val="3C7828"/>
    </w:rPr>
  </w:style>
  <w:style w:type="character" w:customStyle="1" w:styleId="kdkss">
    <w:name w:val="kdkss"/>
    <w:rsid w:val="00735413"/>
    <w:rPr>
      <w:color w:val="BE780A"/>
    </w:rPr>
  </w:style>
  <w:style w:type="paragraph" w:styleId="af">
    <w:name w:val="annotation text"/>
    <w:basedOn w:val="a"/>
    <w:link w:val="af0"/>
    <w:uiPriority w:val="99"/>
    <w:semiHidden/>
    <w:unhideWhenUsed/>
    <w:rsid w:val="00735413"/>
    <w:pPr>
      <w:spacing w:before="0" w:beforeAutospacing="0" w:after="0" w:afterAutospacing="0"/>
    </w:pPr>
    <w:rPr>
      <w:rFonts w:ascii="Arial" w:eastAsia="Times New Roman" w:hAnsi="Arial" w:cs="Arial"/>
      <w:sz w:val="20"/>
      <w:szCs w:val="20"/>
      <w:lang w:val="ru-RU" w:eastAsia="ru-RU"/>
    </w:rPr>
  </w:style>
  <w:style w:type="character" w:customStyle="1" w:styleId="af0">
    <w:name w:val="Текст примечания Знак"/>
    <w:basedOn w:val="a0"/>
    <w:link w:val="af"/>
    <w:uiPriority w:val="99"/>
    <w:semiHidden/>
    <w:rsid w:val="00735413"/>
    <w:rPr>
      <w:rFonts w:ascii="Arial" w:eastAsia="Times New Roman" w:hAnsi="Arial" w:cs="Arial"/>
      <w:sz w:val="20"/>
      <w:szCs w:val="20"/>
      <w:lang w:val="ru-RU" w:eastAsia="ru-RU"/>
    </w:rPr>
  </w:style>
  <w:style w:type="character" w:styleId="af1">
    <w:name w:val="annotation reference"/>
    <w:uiPriority w:val="99"/>
    <w:semiHidden/>
    <w:unhideWhenUsed/>
    <w:rsid w:val="00735413"/>
    <w:rPr>
      <w:sz w:val="16"/>
      <w:szCs w:val="16"/>
    </w:rPr>
  </w:style>
  <w:style w:type="paragraph" w:customStyle="1" w:styleId="af2">
    <w:basedOn w:val="a"/>
    <w:next w:val="af3"/>
    <w:uiPriority w:val="99"/>
    <w:unhideWhenUsed/>
    <w:rsid w:val="00735413"/>
    <w:rPr>
      <w:rFonts w:ascii="Arial" w:eastAsia="Times New Roman" w:hAnsi="Arial" w:cs="Arial"/>
      <w:sz w:val="20"/>
      <w:szCs w:val="20"/>
      <w:lang w:val="ru-RU" w:eastAsia="ru-RU"/>
    </w:rPr>
  </w:style>
  <w:style w:type="paragraph" w:styleId="af3">
    <w:name w:val="Normal (Web)"/>
    <w:basedOn w:val="a"/>
    <w:uiPriority w:val="99"/>
    <w:semiHidden/>
    <w:unhideWhenUsed/>
    <w:rsid w:val="007354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7236</Words>
  <Characters>41251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GlBuh</cp:lastModifiedBy>
  <cp:revision>12</cp:revision>
  <cp:lastPrinted>2023-05-05T11:36:00Z</cp:lastPrinted>
  <dcterms:created xsi:type="dcterms:W3CDTF">2022-05-30T13:09:00Z</dcterms:created>
  <dcterms:modified xsi:type="dcterms:W3CDTF">2023-05-05T11:47:00Z</dcterms:modified>
</cp:coreProperties>
</file>