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B6" w:rsidRDefault="00D02A70">
      <w:r w:rsidRPr="00D02A70"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bookmarkStart w:id="0" w:name="_GoBack"/>
      <w:bookmarkEnd w:id="0"/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1" w:name="Par0"/>
      <w:bookmarkEnd w:id="1"/>
      <w:r>
        <w:rPr>
          <w:rFonts w:ascii="Calibri" w:hAnsi="Calibri" w:cs="Calibri"/>
          <w:b/>
          <w:bCs/>
        </w:rPr>
        <w:t>Глава 9. Обжалование решений контрольных (надзорных) органов, действий (бездействия) их должностных лиц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22" w:history="1">
        <w:r>
          <w:rPr>
            <w:rFonts w:ascii="Calibri" w:hAnsi="Calibri" w:cs="Calibri"/>
            <w:color w:val="0000FF"/>
          </w:rPr>
          <w:t>части 4 статьи 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2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70" w:rsidRDefault="00D0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70" w:rsidRDefault="00D0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2A70" w:rsidRDefault="00D0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D02A70" w:rsidRDefault="00D0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Ч. 2 ст. 39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01.01.2023. С 01.07.2021 обязательный досудебный порядок рассмотрения жалоб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применяется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отношении видов контроля, включенных в Перечень, утв.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28.04.2021 N 663.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A70" w:rsidRDefault="00D0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D02A70" w:rsidRDefault="00D02A70" w:rsidP="00D02A7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>
        <w:rPr>
          <w:rFonts w:ascii="Calibri" w:hAnsi="Calibri" w:cs="Calibri"/>
        </w:rPr>
        <w:t>лиц</w:t>
      </w:r>
      <w:proofErr w:type="gramEnd"/>
      <w:r>
        <w:rPr>
          <w:rFonts w:ascii="Calibri" w:hAnsi="Calibri" w:cs="Calibri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0" w:history="1">
        <w:r>
          <w:rPr>
            <w:rFonts w:ascii="Calibri" w:hAnsi="Calibri" w:cs="Calibri"/>
            <w:color w:val="0000FF"/>
          </w:rPr>
          <w:t>главой</w:t>
        </w:r>
      </w:hyperlink>
      <w:r>
        <w:rPr>
          <w:rFonts w:ascii="Calibri" w:hAnsi="Calibri" w:cs="Calibri"/>
        </w:rPr>
        <w:t>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40. Досудебный порядок подачи жалобы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Жалоба подается контролируемым лицом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на рассмотрение жалобы орган, определяемый в соответствии с </w:t>
      </w:r>
      <w:hyperlink w:anchor="Par1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15" w:history="1">
        <w:r>
          <w:rPr>
            <w:rFonts w:ascii="Calibri" w:hAnsi="Calibri" w:cs="Calibri"/>
            <w:color w:val="0000FF"/>
          </w:rPr>
          <w:t>частью 1.1</w:t>
        </w:r>
      </w:hyperlink>
      <w:r>
        <w:rPr>
          <w:rFonts w:ascii="Calibri" w:hAnsi="Calibri" w:cs="Calibri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1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</w:t>
      </w:r>
      <w:r>
        <w:rPr>
          <w:rFonts w:ascii="Calibri" w:hAnsi="Calibri" w:cs="Calibri"/>
        </w:rPr>
        <w:lastRenderedPageBreak/>
        <w:t>контроля, с учетом требований законодательства Российской Федерации о государственной</w:t>
      </w:r>
      <w:proofErr w:type="gramEnd"/>
      <w:r>
        <w:rPr>
          <w:rFonts w:ascii="Calibri" w:hAnsi="Calibri" w:cs="Calibri"/>
        </w:rPr>
        <w:t xml:space="preserve"> и иной охраняемой законом тайне.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7"/>
      <w:bookmarkEnd w:id="3"/>
      <w:r>
        <w:rPr>
          <w:rFonts w:ascii="Calibri" w:hAnsi="Calibri" w:cs="Calibri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решений о проведении контрольных (надзорных) мероприятий;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актов контрольных (надзорных) мероприятий, предписаний об устранении выявленных нарушений;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7"/>
      <w:bookmarkEnd w:id="5"/>
      <w:r>
        <w:rPr>
          <w:rFonts w:ascii="Calibri" w:hAnsi="Calibri" w:cs="Calibri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28"/>
      <w:bookmarkEnd w:id="6"/>
      <w:r>
        <w:rPr>
          <w:rFonts w:ascii="Calibri" w:hAnsi="Calibri" w:cs="Calibri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3"/>
      <w:bookmarkEnd w:id="7"/>
      <w:r>
        <w:rPr>
          <w:rFonts w:ascii="Calibri" w:hAnsi="Calibri" w:cs="Calibri"/>
        </w:rPr>
        <w:lastRenderedPageBreak/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приостановлении исполнения обжалуемого решения контрольного (надзорного) органа;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приостановлении исполнения обжалуемого решения контрольного (надзорного) органа.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 о решении, указанном в </w:t>
      </w:r>
      <w:hyperlink w:anchor="Par33" w:history="1">
        <w:r>
          <w:rPr>
            <w:rFonts w:ascii="Calibri" w:hAnsi="Calibri" w:cs="Calibri"/>
            <w:color w:val="0000FF"/>
          </w:rPr>
          <w:t>части 10</w:t>
        </w:r>
      </w:hyperlink>
      <w:r>
        <w:rPr>
          <w:rFonts w:ascii="Calibri" w:hAnsi="Calibri" w:cs="Calibri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41. Форма и содержание жалобы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Жалоба должна содержать: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требования лица, подавшего жалобу;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тентификации".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Calibri" w:hAnsi="Calibri" w:cs="Calibri"/>
        </w:rPr>
        <w:t xml:space="preserve">его общественного представителя, уполномоченного по защите прав предпринимателей в субъекте Российской Федерации </w:t>
      </w:r>
      <w:r>
        <w:rPr>
          <w:rFonts w:ascii="Calibri" w:hAnsi="Calibri" w:cs="Calibri"/>
        </w:rPr>
        <w:lastRenderedPageBreak/>
        <w:t>направляется</w:t>
      </w:r>
      <w:proofErr w:type="gramEnd"/>
      <w:r>
        <w:rPr>
          <w:rFonts w:ascii="Calibri" w:hAnsi="Calibri" w:cs="Calibri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42. Отказ в рассмотрении жалобы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жалоба подана после истечения сроков подачи жалобы, установленных </w:t>
      </w:r>
      <w:hyperlink w:anchor="Par27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28" w:history="1">
        <w:r>
          <w:rPr>
            <w:rFonts w:ascii="Calibri" w:hAnsi="Calibri" w:cs="Calibri"/>
            <w:color w:val="0000FF"/>
          </w:rPr>
          <w:t>6 статьи 40</w:t>
        </w:r>
      </w:hyperlink>
      <w:r>
        <w:rPr>
          <w:rFonts w:ascii="Calibri" w:hAnsi="Calibri" w:cs="Calibri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удовлетворении ходатайства о восстановлении пропущенного срока на подачу жалобы отказано;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имеется решение суда по вопросам, поставленным в жалобе;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>8) жалоба подана в ненадлежащий уполномоченный орган;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11.06.2021 N 170-ФЗ.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Отказ в рассмотрении жалобы по основаниям, указанным в </w:t>
      </w:r>
      <w:hyperlink w:anchor="Par57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62" w:history="1">
        <w:r>
          <w:rPr>
            <w:rFonts w:ascii="Calibri" w:hAnsi="Calibri" w:cs="Calibri"/>
            <w:color w:val="0000FF"/>
          </w:rPr>
          <w:t>8 части 1</w:t>
        </w:r>
      </w:hyperlink>
      <w:r>
        <w:rPr>
          <w:rFonts w:ascii="Calibri" w:hAnsi="Calibri" w:cs="Calibri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43. Порядок рассмотрения жалобы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02A70" w:rsidRDefault="00D02A70" w:rsidP="00D02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11.06.2021 N 170-ФЗ)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оставляет жалобу без удовлетворения;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отменяет решение контрольного (надзорного) органа полностью или частично;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отменяет решение контрольного (надзорного) органа полностью и принимает новое решение;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D02A70" w:rsidRDefault="00D02A70" w:rsidP="00D02A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02A70" w:rsidRDefault="00D02A70"/>
    <w:sectPr w:rsidR="00D0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8"/>
    <w:rsid w:val="00014128"/>
    <w:rsid w:val="00532FB6"/>
    <w:rsid w:val="00D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C3E8D0956786B9FD25DDBC3DDED4F812402D3B6DB3722AC23142A7A64D8ED97047D26ABD4BAD2AAAA3335DE78AA2CE2A17CD8811950F8W0U0N" TargetMode="External"/><Relationship Id="rId13" Type="http://schemas.openxmlformats.org/officeDocument/2006/relationships/hyperlink" Target="consultantplus://offline/ref=712C3E8D0956786B9FD25DDBC3DDED4F812402D3B6DB3722AC23142A7A64D8ED97047D26ABD4BBDBA8AA3335DE78AA2CE2A17CD8811950F8W0U0N" TargetMode="External"/><Relationship Id="rId18" Type="http://schemas.openxmlformats.org/officeDocument/2006/relationships/hyperlink" Target="consultantplus://offline/ref=712C3E8D0956786B9FD25DDBC3DDED4F812402D3B6DB3722AC23142A7A64D8ED97047D26ABD4BBDAA2AA3335DE78AA2CE2A17CD8811950F8W0U0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2C3E8D0956786B9FD25DDBC3DDED4F812503DEB1D03722AC23142A7A64D8ED97047D26ABD7BCD2ACAA3335DE78AA2CE2A17CD8811950F8W0U0N" TargetMode="External"/><Relationship Id="rId12" Type="http://schemas.openxmlformats.org/officeDocument/2006/relationships/hyperlink" Target="consultantplus://offline/ref=712C3E8D0956786B9FD25DDBC3DDED4F812402D3B6DB3722AC23142A7A64D8ED97047D26ABD4BBDBABAA3335DE78AA2CE2A17CD8811950F8W0U0N" TargetMode="External"/><Relationship Id="rId17" Type="http://schemas.openxmlformats.org/officeDocument/2006/relationships/hyperlink" Target="consultantplus://offline/ref=712C3E8D0956786B9FD25DDBC3DDED4F812402D3B6DB3722AC23142A7A64D8ED97047D26ABD4BBDAACAA3335DE78AA2CE2A17CD8811950F8W0U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C3E8D0956786B9FD25DDBC3DDED4F862D02DFB0D13722AC23142A7A64D8ED97047D23AADCE88AEFF46A649C33A72AFABD7CDCW9UDN" TargetMode="External"/><Relationship Id="rId20" Type="http://schemas.openxmlformats.org/officeDocument/2006/relationships/hyperlink" Target="consultantplus://offline/ref=712C3E8D0956786B9FD25DDBC3DDED4F812402D3B6DB3722AC23142A7A64D8ED97047D26ABD4BBD9A8AA3335DE78AA2CE2A17CD8811950F8W0U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C3E8D0956786B9FD25DDBC3DDED4F81240DDFB6D33722AC23142A7A64D8ED97047D26ABD6BCD2ADAA3335DE78AA2CE2A17CD8811950F8W0U0N" TargetMode="External"/><Relationship Id="rId11" Type="http://schemas.openxmlformats.org/officeDocument/2006/relationships/hyperlink" Target="consultantplus://offline/ref=712C3E8D0956786B9FD25DDBC3DDED4F812402D3B6DB3722AC23142A7A64D8ED97047D26ABD4BAD2A2AA3335DE78AA2CE2A17CD8811950F8W0U0N" TargetMode="External"/><Relationship Id="rId5" Type="http://schemas.openxmlformats.org/officeDocument/2006/relationships/hyperlink" Target="consultantplus://offline/ref=712C3E8D0956786B9FD25DDBC3DDED4F81240DDFB6D33722AC23142A7A64D8ED97047D26ABD6BCD3ADAA3335DE78AA2CE2A17CD8811950F8W0U0N" TargetMode="External"/><Relationship Id="rId15" Type="http://schemas.openxmlformats.org/officeDocument/2006/relationships/hyperlink" Target="consultantplus://offline/ref=712C3E8D0956786B9FD25DDBC3DDED4F812402D3B6DB3722AC23142A7A64D8ED97047D26ABD4BBDAAEAA3335DE78AA2CE2A17CD8811950F8W0U0N" TargetMode="External"/><Relationship Id="rId10" Type="http://schemas.openxmlformats.org/officeDocument/2006/relationships/hyperlink" Target="consultantplus://offline/ref=712C3E8D0956786B9FD25DDBC3DDED4F812402D3B6DB3722AC23142A7A64D8ED97047D26ABD4BAD2AFAA3335DE78AA2CE2A17CD8811950F8W0U0N" TargetMode="External"/><Relationship Id="rId19" Type="http://schemas.openxmlformats.org/officeDocument/2006/relationships/hyperlink" Target="consultantplus://offline/ref=712C3E8D0956786B9FD25DDBC3DDED4F812402D3B6DB3722AC23142A7A64D8ED97047D26ABD4BBD9AAAA3335DE78AA2CE2A17CD8811950F8W0U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C3E8D0956786B9FD25DDBC3DDED4F812402D3B6DB3722AC23142A7A64D8ED97047D26ABD4BAD2A9AA3335DE78AA2CE2A17CD8811950F8W0U0N" TargetMode="External"/><Relationship Id="rId14" Type="http://schemas.openxmlformats.org/officeDocument/2006/relationships/hyperlink" Target="consultantplus://offline/ref=712C3E8D0956786B9FD25DDBC3DDED4F812402D3B6DB3722AC23142A7A64D8ED97047D26ABD4BBDAAFAA3335DE78AA2CE2A17CD8811950F8W0U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Ляпина</dc:creator>
  <cp:keywords/>
  <dc:description/>
  <cp:lastModifiedBy>Татьяна Владимировна Ляпина</cp:lastModifiedBy>
  <cp:revision>2</cp:revision>
  <dcterms:created xsi:type="dcterms:W3CDTF">2022-06-06T13:19:00Z</dcterms:created>
  <dcterms:modified xsi:type="dcterms:W3CDTF">2022-06-06T13:20:00Z</dcterms:modified>
</cp:coreProperties>
</file>