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4F" w:rsidRDefault="00E7474F" w:rsidP="00E747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 по программе «Улучшение жилищных условий граждан, проживающих на сельских территориях»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на строительство и приобретение жилья в сельской местности жителям Ленинградской области предоставляется поддержка в виде социальной выплаты.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параметры программы.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Название: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«Улучшение жилищных условий граждан, проживающих на сельских территориях».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социальной выплаты: 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70-90% от расчетной стоимости жилья.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применения: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строительство индивидуального жилого дома, участие в долевом строительстве многоквартирного дома или приобретение готового жилья.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граждане Российской Федерации, которые проживают и работают в сельской местности Ленинградской области.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участников:</w:t>
      </w:r>
    </w:p>
    <w:p w:rsidR="00E7474F" w:rsidRPr="00E7474F" w:rsidRDefault="00E7474F" w:rsidP="00E747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— жители сельской местности без возрастных ограничений.</w:t>
      </w:r>
    </w:p>
    <w:p w:rsidR="00E7474F" w:rsidRPr="00E7474F" w:rsidRDefault="00E7474F" w:rsidP="00E747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Молодые семьи и молодые специалисты до 35 лет.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участия:</w:t>
      </w:r>
    </w:p>
    <w:p w:rsidR="00E7474F" w:rsidRPr="00E7474F" w:rsidRDefault="00E7474F" w:rsidP="00E747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жителей сельской местности: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постоянная регистрация по месту жительства;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признание нуждающимися в улучшении жилищных условий по основаниям ст.51 Жилищного кодекса РФ;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наличие собственных (в </w:t>
      </w:r>
      <w:proofErr w:type="spellStart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заемных) средств (и средств мат. капитала);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основное место работы в сельской местности не менее 1 года.</w:t>
      </w:r>
    </w:p>
    <w:p w:rsidR="00E7474F" w:rsidRPr="00E7474F" w:rsidRDefault="00E7474F" w:rsidP="00E747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молодых граждан, которые постоянно проживают в сельском поселении: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постоянная регистрация по месту жительства;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признание нуждающимися в улучшении жилищных условий по основаниям ст.51 Жилищного кодекса РФ;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наличие собственных (в </w:t>
      </w:r>
      <w:proofErr w:type="spellStart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заемных) средств (и средств мат. капитала);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основное место работы в сельской местности в агропромышленном комплексе, ветеринарии, социальной сфере;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согласие дать обязательство и работать у работодателя в течение 5 лет.</w:t>
      </w:r>
    </w:p>
    <w:p w:rsidR="00E7474F" w:rsidRPr="00E7474F" w:rsidRDefault="00E7474F" w:rsidP="00E747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молодых граждан, изъявивших желание постоянно проживать и работать в агропромышленном комплексе, ветеринарии, социальной сфере: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наличие собственных (в </w:t>
      </w:r>
      <w:proofErr w:type="spellStart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заемных) средств (и средств мат. капитала);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основное место работы в сельской местности в агропромышленном комплексе, ветеринарии, социальной сфере;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согласие дать обязательство и работать у работодателя в течение 5 лет;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признание администрацией МО молодого соответствующим условиям программы таким как: переезд в сельскую местность в границах района, в которой молодой работает в агропромышленном комплексе, ветеринарии, социальной сфере из другого муниципального района; проживание на условиях найма, аренды; регистрация по месту пребывания;  отсутствие в 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собственности жилого помещения; дополнительно — для лиц, обучающихся в профессиональных организациях на последних курсах, заключение соглашения с работодателем (органом местного самоуправления) о трудоустройстве в сельской местности в соответствующей сфере, по окончании указанных образовательных организаций.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документов для участия: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документов, удостоверяющих личность заявителя и членов семьи;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свидетельства о браке (для лиц, состоящих в браке);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свидетельства о рождении или усыновлении ребенка (детей);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документов, подтверждающих наличие у заявителя собственных и(или) заемных средств и(или) право заявителя (лица, состоящего в зарегистрированном браке с заявителем) на получение материнского (семейного);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Форма №7 (характеристика жилого помещения),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Форма №9 (информационная справка о регистрации);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свидетельства о постановке на учет в качестве налогоплательщика;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копия трудовой книжки;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копия правоустанавливающих документов на земельный участок и разрешительных документов на строительство дома (для изъявивших желание строить индивидуальный жилой дом);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справки с места работы с указанием должности, периода работы, адреса рабочего места гражданина;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документов, подтверждающих участие работодателя в </w:t>
      </w:r>
      <w:proofErr w:type="spellStart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софинансировании</w:t>
      </w:r>
      <w:proofErr w:type="spellEnd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приобретения жилья или невозможность такого участия (для молодых);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заявления о намерении молодого 5 лет работать у работодателя (для молодых);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документов, подтверждающих признание заявителя нуждающимся в улучшении жилищных условий (для постоянно проживающих) или документа, оформленного администраций МО о соответствии молодого условиям программы с приложением копий документов, подтверждающих это соответствие, что он переехал в сельскую местность, в которой осуществляет трудовую деятельность в соответствующей сфере; проживает на территории МО на условиях найма, аренды; зарегистрирован по месту пребывания;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документа об образовании либо справка из образовательного учреждения об обучении заявителя на последнем курсе (для молодых специалистов);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выписки из ЕГРН по Ленинградской области на заявителя и членов его семьи (для молодых, переехавших в МО);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обязательство о расторжении договора социального (коммерческого) найма (для проживающих на условиях социального (коммерческого) найма).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подачи документов: 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 заявлений на участие в программе вместе с пакетом необходимых документов осуществляется до 1 августа 2021 года в администрацию муниципального образования (МФЦ, ПГУ ЛО).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формирования сводных списков граждан: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 муниципального</w:t>
      </w:r>
      <w:proofErr w:type="gramEnd"/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ежегодно 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формируют списки граждан, изъявивших желание участвовать программе, и представляют их в комитет по строительству ЛО. Далее комитет формирует сводные списки граждан по Ленинградской области.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предоставления социальной выплаты: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выделение государственной поддержки участникам программы производится в пределах бюджетных ассигнований в соответствии с очередностью, установленной сводным списком. Предоставление социальной выплаты удостоверяется свидетельством.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действия свидетельства: 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год с даты получения.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реализации средств социальной выплаты:</w:t>
      </w: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гражданин передает свидетельство в банк. Банк открывает гражданину блокированный счет для обслуживания программы. Комитет направляет средства социальной выплаты на банковский счет. Гражданин зачисляет собственные средства на счет и перечисляет застройщику (подрядчику, продавцу) на основании договора участия в долевом строительстве многоквартирного дома (подряда, купли-продажи), зарегистрированного в установленном порядке и прошедшего проверку в Комитете. Комитет выдает банку распоряжение о перечислении средств социальной выплаты со счета гражданина в счет частичной оплаты приобретенного (строящегося) жилья на основании договора участия в долевом строительстве многоквартирного дома (подряда, купли-продажи). Гражданин и члены семьи, указанные в свидетельстве, регистрируются в новом жилье.</w:t>
      </w:r>
    </w:p>
    <w:p w:rsidR="00E7474F" w:rsidRPr="00E7474F" w:rsidRDefault="00E7474F" w:rsidP="00E74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правилами и положениями, регулирующими участие в программе, формами заявлений и перечнями прилагаемых к заявлению документов, можно ознакомиться</w:t>
      </w:r>
      <w:r w:rsidRPr="00E747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здесь: </w:t>
      </w:r>
      <w:bookmarkStart w:id="0" w:name="_GoBack"/>
      <w:r w:rsidRPr="00E747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747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"http://building.lenobl.ru/deiatelnost/programmy/uluchshenie-zhilishnyh-uslovij-grazhdan-prozhivayushih-v-selskoj-mestn/informaciya/" </w:instrText>
      </w:r>
      <w:r w:rsidRPr="00E747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7474F">
        <w:rPr>
          <w:rFonts w:ascii="Arial" w:eastAsia="Times New Roman" w:hAnsi="Arial" w:cs="Arial"/>
          <w:color w:val="005CE4"/>
          <w:sz w:val="21"/>
          <w:szCs w:val="21"/>
          <w:u w:val="single"/>
          <w:lang w:eastAsia="ru-RU"/>
        </w:rPr>
        <w:t>http://building.lenobl.ru/deiatelnost/programmy/uluchshenie-zhilishnyh-uslovij-grazhdan-prozhivayushih-v-selskoj-mestn/informaciya/</w:t>
      </w:r>
      <w:r w:rsidRPr="00E747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E747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bookmarkEnd w:id="0"/>
    <w:p w:rsidR="00E7474F" w:rsidRPr="00E7474F" w:rsidRDefault="00E7474F" w:rsidP="00E747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96006" w:rsidRDefault="00C96006"/>
    <w:sectPr w:rsidR="00C9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AD0"/>
    <w:multiLevelType w:val="multilevel"/>
    <w:tmpl w:val="631A7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F71CC"/>
    <w:multiLevelType w:val="multilevel"/>
    <w:tmpl w:val="C564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B59D9"/>
    <w:multiLevelType w:val="multilevel"/>
    <w:tmpl w:val="3D00A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41D9F"/>
    <w:multiLevelType w:val="multilevel"/>
    <w:tmpl w:val="25C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F"/>
    <w:rsid w:val="00C96006"/>
    <w:rsid w:val="00E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78B"/>
  <w15:chartTrackingRefBased/>
  <w15:docId w15:val="{54632D23-74A9-4387-9435-4F52460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74F"/>
    <w:rPr>
      <w:b/>
      <w:bCs/>
    </w:rPr>
  </w:style>
  <w:style w:type="character" w:styleId="a5">
    <w:name w:val="Hyperlink"/>
    <w:basedOn w:val="a0"/>
    <w:uiPriority w:val="99"/>
    <w:semiHidden/>
    <w:unhideWhenUsed/>
    <w:rsid w:val="00E7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1</cp:revision>
  <dcterms:created xsi:type="dcterms:W3CDTF">2022-10-12T11:33:00Z</dcterms:created>
  <dcterms:modified xsi:type="dcterms:W3CDTF">2022-10-12T11:34:00Z</dcterms:modified>
</cp:coreProperties>
</file>