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93" w:rsidRPr="00E660B0" w:rsidRDefault="00EF2393" w:rsidP="00EF2393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660B0">
        <w:rPr>
          <w:rFonts w:eastAsia="Calibri"/>
          <w:b/>
          <w:color w:val="000000"/>
          <w:sz w:val="28"/>
          <w:szCs w:val="28"/>
          <w:lang w:eastAsia="ru-RU"/>
        </w:rPr>
        <w:t xml:space="preserve">Индикаторы риска </w:t>
      </w:r>
      <w:r w:rsidRPr="00E660B0">
        <w:rPr>
          <w:rFonts w:eastAsia="Calibri"/>
          <w:b/>
          <w:bCs/>
          <w:color w:val="000000"/>
          <w:sz w:val="28"/>
          <w:szCs w:val="28"/>
          <w:lang w:eastAsia="ru-RU"/>
        </w:rPr>
        <w:t>муниципального контроля</w:t>
      </w:r>
    </w:p>
    <w:p w:rsidR="00EF2393" w:rsidRPr="00E660B0" w:rsidRDefault="00EF2393" w:rsidP="00EF2393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E660B0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в сфере автомобильного </w:t>
      </w:r>
      <w:bookmarkEnd w:id="0"/>
      <w:r w:rsidRPr="00E660B0">
        <w:rPr>
          <w:rFonts w:eastAsia="Calibri"/>
          <w:b/>
          <w:bCs/>
          <w:color w:val="000000"/>
          <w:sz w:val="28"/>
          <w:szCs w:val="28"/>
          <w:lang w:eastAsia="ru-RU"/>
        </w:rPr>
        <w:t>транспорта и дорожного хозяйства</w:t>
      </w:r>
    </w:p>
    <w:p w:rsidR="00EF2393" w:rsidRPr="00E660B0" w:rsidRDefault="00EF2393" w:rsidP="00EF2393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E660B0">
        <w:rPr>
          <w:rFonts w:eastAsia="Calibri"/>
          <w:b/>
          <w:bCs/>
          <w:color w:val="000000"/>
          <w:sz w:val="28"/>
          <w:szCs w:val="28"/>
          <w:lang w:eastAsia="ru-RU"/>
        </w:rPr>
        <w:t>на территории</w:t>
      </w:r>
    </w:p>
    <w:p w:rsidR="00EF2393" w:rsidRPr="00E660B0" w:rsidRDefault="00EF2393" w:rsidP="00EF2393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Calibri"/>
          <w:b/>
          <w:bCs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EF2393" w:rsidRPr="00E660B0" w:rsidRDefault="00EF2393" w:rsidP="00EF2393">
      <w:pPr>
        <w:suppressAutoHyphens w:val="0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ab/>
        <w:t xml:space="preserve">1. Истечение 90 календарных дней с даты начала осуществления контролируемым лицом деятельности по оказанию услуг по осуществлению регулярных перевозок по муниципальным маршрутам в границах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поселения при отсутствии факта направления таким лицом заявления о начале оказания услуг в орган местного самоуправления.</w:t>
      </w:r>
      <w:r w:rsidRPr="00E660B0">
        <w:rPr>
          <w:rFonts w:eastAsia="Calibri"/>
          <w:color w:val="000000"/>
          <w:sz w:val="28"/>
          <w:szCs w:val="28"/>
          <w:lang w:eastAsia="ru-RU"/>
        </w:rPr>
        <w:tab/>
      </w: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ab/>
        <w:t>2. Истечение трех календарных дней с даты начала деятельности</w:t>
      </w:r>
      <w:r w:rsidRPr="00E660B0">
        <w:rPr>
          <w:rFonts w:eastAsia="Calibri"/>
          <w:sz w:val="28"/>
          <w:szCs w:val="28"/>
          <w:lang w:eastAsia="ru-RU"/>
        </w:rPr>
        <w:t xml:space="preserve"> 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по осуществлению регулярных перевозок по муниципальным маршрутам в границах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поселения в случае </w:t>
      </w:r>
      <w:proofErr w:type="spellStart"/>
      <w:r w:rsidRPr="00E660B0">
        <w:rPr>
          <w:rFonts w:eastAsia="Calibri"/>
          <w:color w:val="000000"/>
          <w:sz w:val="28"/>
          <w:szCs w:val="28"/>
          <w:lang w:eastAsia="ru-RU"/>
        </w:rPr>
        <w:t>непоступления</w:t>
      </w:r>
      <w:proofErr w:type="spellEnd"/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в орган местного самоуправления заявления от организатора (</w:t>
      </w:r>
      <w:r w:rsidRPr="00E660B0">
        <w:rPr>
          <w:rFonts w:eastAsia="Calibri"/>
          <w:i/>
          <w:iCs/>
          <w:color w:val="000000"/>
          <w:sz w:val="28"/>
          <w:szCs w:val="28"/>
          <w:lang w:eastAsia="ru-RU" w:bidi="ru-RU"/>
        </w:rPr>
        <w:t>организации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) регулярных перевозок по муниципальным маршрутам в границах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поселения о согласовании деятельности по осуществлению регулярных перевозок по муниципальным маршрутам в границах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поселения.</w:t>
      </w:r>
      <w:r w:rsidRPr="00E660B0">
        <w:rPr>
          <w:rFonts w:eastAsia="Calibri"/>
          <w:color w:val="000000"/>
          <w:sz w:val="28"/>
          <w:szCs w:val="28"/>
          <w:lang w:eastAsia="ru-RU"/>
        </w:rPr>
        <w:tab/>
      </w:r>
    </w:p>
    <w:p w:rsidR="00EF2393" w:rsidRPr="00E660B0" w:rsidRDefault="00EF2393" w:rsidP="00EF2393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3. Факт </w:t>
      </w:r>
      <w:proofErr w:type="spellStart"/>
      <w:r w:rsidRPr="00E660B0">
        <w:rPr>
          <w:rFonts w:eastAsia="Calibri"/>
          <w:color w:val="000000"/>
          <w:sz w:val="28"/>
          <w:szCs w:val="28"/>
          <w:lang w:eastAsia="ru-RU"/>
        </w:rPr>
        <w:t>ненаправления</w:t>
      </w:r>
      <w:proofErr w:type="spellEnd"/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юридическим лицом или индивидуальным предпринимателем, осуществляющим деятельность по оказанию услуг в сфере автомобильного транспорта и дорожного хозяйства заявления о согласовании деятельности в сфере автомобильного транспорта и дорожного хозяйства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ab/>
        <w:t xml:space="preserve">4. Увеличение на 5 и более процентов количества дорожно-транспортных происшествий, допущенных в организации, к обязанностям которой отнесены услуги по регулярные перевозки по муниципальным маршрутам в границах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Свирицкого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сельского</w:t>
      </w: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 поселения, за квартал по сравнению с аналогичным периодом прошлого года.</w:t>
      </w:r>
    </w:p>
    <w:p w:rsidR="00EF2393" w:rsidRPr="00E660B0" w:rsidRDefault="00EF2393" w:rsidP="00EF2393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>5. Не поступление в орган, выдавший технические требования и условия, подлежащие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действия, на основании пункта 3 статьи 16, пункта 4 статьи 19, пункта 2 статьи 20, пункта 4 статьи 22 Федерального закона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F2393" w:rsidRPr="00E660B0" w:rsidRDefault="00EF2393" w:rsidP="00EF2393">
      <w:pPr>
        <w:suppressAutoHyphens w:val="0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660B0">
        <w:rPr>
          <w:rFonts w:eastAsia="Calibri"/>
          <w:color w:val="000000"/>
          <w:sz w:val="28"/>
          <w:szCs w:val="28"/>
          <w:lang w:eastAsia="ru-RU"/>
        </w:rPr>
        <w:t xml:space="preserve">6. Увеличение на 5 процентов за календарный месяц количества дорожно-транспортных происшествий (но не менее чем на 3 нарушения) на </w:t>
      </w:r>
      <w:r w:rsidRPr="00E660B0">
        <w:rPr>
          <w:rFonts w:eastAsia="Calibri"/>
          <w:color w:val="000000"/>
          <w:sz w:val="28"/>
          <w:szCs w:val="28"/>
          <w:lang w:eastAsia="ru-RU"/>
        </w:rPr>
        <w:lastRenderedPageBreak/>
        <w:t>участке дороги, находящейся во владении или пользовании контролируемого лица, по сравнению с аналогичным периодом прошлого года.</w:t>
      </w: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EF2393" w:rsidRPr="00E660B0" w:rsidRDefault="00EF2393" w:rsidP="00EF2393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D82132" w:rsidRDefault="00D82132"/>
    <w:sectPr w:rsidR="00D8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3"/>
    <w:rsid w:val="00D82132"/>
    <w:rsid w:val="00E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E0CE-3F6F-498C-A3F9-EB409CB1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2025-06-11T12:23:00Z</dcterms:created>
  <dcterms:modified xsi:type="dcterms:W3CDTF">2025-06-11T12:23:00Z</dcterms:modified>
</cp:coreProperties>
</file>