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6995" w:rsidRPr="00C77252" w:rsidRDefault="00146995" w:rsidP="00146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16706" w:rsidRPr="006D085B" w:rsidRDefault="00416706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503A5" w:rsidRPr="0014699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3A5" w:rsidRPr="0014699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D503A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D503A5" w:rsidRP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Свирицкое сельское поселение 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 муниципального района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области»</w:t>
      </w:r>
    </w:p>
    <w:p w:rsidR="00761BF7" w:rsidRPr="00D503A5" w:rsidRDefault="00761BF7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Свирицкое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503A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Свирицкое сельское поселение Волховского  муниципального района   Ленинградской области поселения </w:t>
      </w:r>
      <w:r w:rsidRPr="00D503A5">
        <w:rPr>
          <w:rFonts w:ascii="Times New Roman" w:hAnsi="Times New Roman" w:cs="Times New Roman"/>
          <w:b/>
          <w:sz w:val="28"/>
          <w:szCs w:val="28"/>
        </w:rPr>
        <w:t>решил</w:t>
      </w:r>
      <w:r w:rsidRPr="00D503A5">
        <w:rPr>
          <w:rFonts w:ascii="Times New Roman" w:hAnsi="Times New Roman" w:cs="Times New Roman"/>
          <w:sz w:val="28"/>
          <w:szCs w:val="28"/>
        </w:rPr>
        <w:t>: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Свирицкое сельское поселение Волховского муниципального района Ленинградской области земельный налог в соответствии с </w:t>
      </w:r>
      <w:hyperlink r:id="rId8" w:history="1">
        <w:r w:rsidRPr="00D503A5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D503A5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782199" w:rsidRPr="00782199" w:rsidRDefault="00D503A5" w:rsidP="0078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1</w:t>
      </w:r>
      <w:r w:rsidRPr="00D503A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82199">
        <w:rPr>
          <w:rFonts w:ascii="Times New Roman" w:hAnsi="Times New Roman" w:cs="Times New Roman"/>
          <w:sz w:val="28"/>
          <w:szCs w:val="28"/>
        </w:rPr>
        <w:t xml:space="preserve"> </w:t>
      </w:r>
      <w:r w:rsidR="00782199" w:rsidRPr="00782199">
        <w:rPr>
          <w:rFonts w:ascii="Times New Roman" w:hAnsi="Times New Roman" w:cs="Times New Roman"/>
          <w:b/>
          <w:sz w:val="28"/>
          <w:szCs w:val="28"/>
          <w:u w:val="single"/>
        </w:rPr>
        <w:t>0,3 процента</w:t>
      </w:r>
      <w:r w:rsidR="00782199" w:rsidRPr="00782199">
        <w:rPr>
          <w:rFonts w:ascii="Times New Roman" w:hAnsi="Times New Roman" w:cs="Times New Roman"/>
          <w:sz w:val="28"/>
          <w:szCs w:val="28"/>
        </w:rPr>
        <w:t xml:space="preserve"> </w:t>
      </w:r>
      <w:r w:rsidR="0078219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участков: </w:t>
      </w:r>
      <w:r w:rsidR="00782199" w:rsidRPr="0078219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782199" w:rsidRPr="00782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99" w:rsidRDefault="00782199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782199" w:rsidRPr="00782199" w:rsidRDefault="00782199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Pr="00782199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садоводства или огородничества, а также земельных </w:t>
      </w:r>
      <w:hyperlink r:id="rId10" w:anchor="dst100011" w:history="1">
        <w:r w:rsidRPr="00782199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участков общего назначения</w:t>
        </w:r>
      </w:hyperlink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предусмотренных Федеральным </w:t>
      </w:r>
      <w:hyperlink r:id="rId11" w:history="1">
        <w:r w:rsidRPr="00782199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Pr="00782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99" w:rsidRDefault="00782199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2)  </w:t>
      </w:r>
      <w:r w:rsidRPr="00D503A5">
        <w:rPr>
          <w:rFonts w:ascii="Times New Roman" w:hAnsi="Times New Roman" w:cs="Times New Roman"/>
          <w:b/>
          <w:sz w:val="28"/>
          <w:szCs w:val="28"/>
          <w:u w:val="single"/>
        </w:rPr>
        <w:t>1,5 процента</w:t>
      </w:r>
      <w:r w:rsidRPr="00D503A5"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="00E33A1B">
        <w:rPr>
          <w:rFonts w:ascii="Times New Roman" w:hAnsi="Times New Roman" w:cs="Times New Roman"/>
          <w:sz w:val="28"/>
          <w:szCs w:val="28"/>
        </w:rPr>
        <w:t>нии прочих земельных участков (</w:t>
      </w:r>
      <w:r w:rsidRPr="00D503A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03A5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 w:rsidRPr="00D503A5">
        <w:rPr>
          <w:rFonts w:ascii="Times New Roman" w:hAnsi="Times New Roman" w:cs="Times New Roman"/>
          <w:sz w:val="28"/>
          <w:szCs w:val="28"/>
        </w:rPr>
        <w:t xml:space="preserve">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производства).</w:t>
      </w:r>
    </w:p>
    <w:p w:rsidR="00D503A5" w:rsidRPr="00D503A5" w:rsidRDefault="00D503A5" w:rsidP="00E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следующим категориям налогоплательщиков: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размере 100% предоставить льготу муниципальным бюджетным учреждениям, финансируемым из бюджета Свирицкого сельского поселения; муниципальным казенным учреждениям, финансируемым из бюджета Свирицкого сельского поселения; органам местного самоуправления, финансируемым из бюджета Свирицкого сельского поселения, на земельные участки, находящиеся в муниципальной собственности и на праве постоянного (бессрочного) 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2) Многодетные семьи в отношении земельных участков площадью 12 соток, расположенных на территории МО Свирицкое сельское поселение и не используемых ими в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едпринимательской деятельности.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Органам местного самоуправления на земли, предоставленные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обеспечения их деятельности.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Налогоплательщики —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лательщика на налоговую льготу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татьи 361.1 настоящего Кодекса.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Формы заявлений налогоплательщиков —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</w:t>
      </w: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налоговой льготы утверждаются федеральным органом исполнительной власти, уполномоченным по контролю и надз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ору в области налогов и сборов.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икло право на налоговую льготу.</w:t>
      </w:r>
    </w:p>
    <w:p w:rsid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03A5" w:rsidRPr="00D503A5" w:rsidRDefault="00D503A5" w:rsidP="00E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4. </w:t>
      </w:r>
      <w:r w:rsidR="00782199" w:rsidRPr="00782199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  <w:r w:rsidR="00782199">
        <w:rPr>
          <w:rFonts w:ascii="Times New Roman" w:hAnsi="Times New Roman" w:cs="Times New Roman"/>
          <w:sz w:val="28"/>
          <w:szCs w:val="28"/>
        </w:rPr>
        <w:t>.</w:t>
      </w:r>
    </w:p>
    <w:p w:rsidR="00D503A5" w:rsidRPr="00D503A5" w:rsidRDefault="00D503A5" w:rsidP="001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A5">
        <w:rPr>
          <w:rFonts w:ascii="Times New Roman" w:hAnsi="Times New Roman" w:cs="Times New Roman"/>
          <w:sz w:val="28"/>
          <w:szCs w:val="28"/>
        </w:rPr>
        <w:t>5. Считать утратившим силу с 1 января 202</w:t>
      </w:r>
      <w:r w:rsidR="00782199">
        <w:rPr>
          <w:rFonts w:ascii="Times New Roman" w:hAnsi="Times New Roman" w:cs="Times New Roman"/>
          <w:sz w:val="28"/>
          <w:szCs w:val="28"/>
        </w:rPr>
        <w:t>3</w:t>
      </w:r>
      <w:r w:rsidRPr="00D503A5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Свирицкое сельское поселение 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199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2020 г.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219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области»</w:t>
      </w:r>
      <w:r w:rsidR="0078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3A5" w:rsidRPr="00D503A5" w:rsidRDefault="00D503A5" w:rsidP="00D50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199">
        <w:rPr>
          <w:rFonts w:ascii="Times New Roman" w:hAnsi="Times New Roman" w:cs="Times New Roman"/>
          <w:sz w:val="28"/>
          <w:szCs w:val="28"/>
        </w:rPr>
        <w:t>3</w:t>
      </w:r>
      <w:r w:rsidRPr="00D503A5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33A1B" w:rsidRPr="00D503A5" w:rsidRDefault="00E33A1B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Default="00D503A5" w:rsidP="00D50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D8" w:rsidRPr="00D503A5" w:rsidRDefault="00D503A5" w:rsidP="00761BF7">
      <w:pPr>
        <w:pStyle w:val="ConsPlusNormal"/>
        <w:jc w:val="both"/>
        <w:rPr>
          <w:rFonts w:ascii="Times New Roman" w:hAnsi="Times New Roman" w:cs="Times New Roman"/>
        </w:rPr>
      </w:pPr>
      <w:r w:rsidRPr="00D503A5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A5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А.В. Куликов </w:t>
      </w:r>
    </w:p>
    <w:sectPr w:rsidR="00187FD8" w:rsidRPr="00D503A5" w:rsidSect="00A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5"/>
    <w:rsid w:val="00146995"/>
    <w:rsid w:val="00187FD8"/>
    <w:rsid w:val="00416706"/>
    <w:rsid w:val="004A2A1F"/>
    <w:rsid w:val="00761BF7"/>
    <w:rsid w:val="00782199"/>
    <w:rsid w:val="00A63A5F"/>
    <w:rsid w:val="00D503A5"/>
    <w:rsid w:val="00E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B7A"/>
  <w15:docId w15:val="{C7A77ABA-F794-4307-8D7A-071AB14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A5"/>
  </w:style>
  <w:style w:type="paragraph" w:styleId="1">
    <w:name w:val="heading 1"/>
    <w:basedOn w:val="a"/>
    <w:next w:val="a"/>
    <w:link w:val="10"/>
    <w:qFormat/>
    <w:rsid w:val="001469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openxmlformats.org/officeDocument/2006/relationships/hyperlink" Target="http://www.consultant.ru/document/cons_doc_LAW_42213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412647/f7143b4851ded1452c1745ae8456ef26b20d21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56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Свирица</cp:lastModifiedBy>
  <cp:revision>2</cp:revision>
  <cp:lastPrinted>2020-11-26T10:02:00Z</cp:lastPrinted>
  <dcterms:created xsi:type="dcterms:W3CDTF">2022-10-27T10:09:00Z</dcterms:created>
  <dcterms:modified xsi:type="dcterms:W3CDTF">2022-10-27T10:09:00Z</dcterms:modified>
</cp:coreProperties>
</file>