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3C315A">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58B3CBCE" wp14:editId="049E7A9A">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C315A">
        <w:rPr>
          <w:rFonts w:ascii="Times New Roman" w:hAnsi="Times New Roman" w:cs="Times New Roman"/>
          <w:b/>
          <w:sz w:val="28"/>
          <w:szCs w:val="28"/>
        </w:rPr>
        <w:t>28</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B853AB">
        <w:rPr>
          <w:rFonts w:ascii="Times New Roman" w:hAnsi="Times New Roman" w:cs="Times New Roman"/>
          <w:b/>
          <w:sz w:val="28"/>
          <w:szCs w:val="28"/>
        </w:rPr>
        <w:t>5</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5F70FC">
        <w:rPr>
          <w:rFonts w:ascii="Times New Roman" w:hAnsi="Times New Roman" w:cs="Times New Roman"/>
          <w:b/>
          <w:sz w:val="28"/>
          <w:szCs w:val="28"/>
        </w:rPr>
        <w:t xml:space="preserve">  </w:t>
      </w:r>
      <w:bookmarkStart w:id="0" w:name="_GoBack"/>
      <w:bookmarkEnd w:id="0"/>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C315A">
        <w:rPr>
          <w:rFonts w:ascii="Times New Roman" w:hAnsi="Times New Roman" w:cs="Times New Roman"/>
          <w:b/>
          <w:sz w:val="28"/>
          <w:szCs w:val="28"/>
        </w:rPr>
        <w:t>67</w:t>
      </w:r>
    </w:p>
    <w:p w:rsidR="00C42AD0" w:rsidRPr="00C42AD0" w:rsidRDefault="00C42AD0" w:rsidP="00A66537">
      <w:pPr>
        <w:pStyle w:val="afe"/>
      </w:pPr>
    </w:p>
    <w:p w:rsidR="00B853AB" w:rsidRDefault="00B853AB" w:rsidP="00B853A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и дополнений в постановление администрации</w:t>
      </w:r>
    </w:p>
    <w:p w:rsidR="003C2518" w:rsidRDefault="00B853AB" w:rsidP="00B853A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от 05.04.2024г. №68 «</w:t>
      </w:r>
      <w:r w:rsidR="00550D11" w:rsidRPr="00550D11">
        <w:rPr>
          <w:rFonts w:ascii="Times New Roman" w:eastAsia="Times New Roman" w:hAnsi="Times New Roman" w:cs="Times New Roman"/>
          <w:b/>
          <w:bCs/>
          <w:sz w:val="28"/>
          <w:szCs w:val="28"/>
        </w:rPr>
        <w:t xml:space="preserve">Об утверждении </w:t>
      </w:r>
      <w:r w:rsidR="00550D11">
        <w:rPr>
          <w:rFonts w:ascii="Times New Roman" w:eastAsia="Times New Roman" w:hAnsi="Times New Roman" w:cs="Times New Roman"/>
          <w:b/>
          <w:bCs/>
          <w:sz w:val="28"/>
          <w:szCs w:val="28"/>
        </w:rPr>
        <w:t>а</w:t>
      </w:r>
      <w:r w:rsidR="00550D11" w:rsidRPr="00550D11">
        <w:rPr>
          <w:rFonts w:ascii="Times New Roman" w:eastAsia="Times New Roman" w:hAnsi="Times New Roman" w:cs="Times New Roman"/>
          <w:b/>
          <w:bCs/>
          <w:sz w:val="28"/>
          <w:szCs w:val="28"/>
        </w:rPr>
        <w:t xml:space="preserve">дминистративного регламента </w:t>
      </w:r>
      <w:r w:rsidR="00550D11" w:rsidRPr="00550D11">
        <w:rPr>
          <w:rFonts w:ascii="Times New Roman" w:eastAsia="Times New Roman" w:hAnsi="Times New Roman" w:cs="Times New Roman"/>
          <w:b/>
          <w:sz w:val="28"/>
          <w:szCs w:val="28"/>
        </w:rPr>
        <w:t xml:space="preserve">по предоставлению </w:t>
      </w:r>
      <w:r w:rsidR="00550D11" w:rsidRPr="00390EC4">
        <w:rPr>
          <w:rFonts w:ascii="Times New Roman" w:eastAsia="Times New Roman" w:hAnsi="Times New Roman" w:cs="Times New Roman"/>
          <w:b/>
          <w:sz w:val="28"/>
          <w:szCs w:val="28"/>
        </w:rPr>
        <w:t>муниципальной услуги</w:t>
      </w:r>
      <w:r w:rsidR="00550D11" w:rsidRPr="00390EC4">
        <w:rPr>
          <w:rFonts w:ascii="Times New Roman" w:eastAsia="Times New Roman" w:hAnsi="Times New Roman" w:cs="Times New Roman"/>
          <w:b/>
          <w:bCs/>
          <w:sz w:val="28"/>
          <w:szCs w:val="28"/>
        </w:rPr>
        <w:t xml:space="preserve"> </w:t>
      </w:r>
      <w:r w:rsidR="003C2518" w:rsidRPr="00F24C2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3C2518">
        <w:rPr>
          <w:rFonts w:ascii="Times New Roman" w:eastAsia="Times New Roman" w:hAnsi="Times New Roman" w:cs="Times New Roman"/>
          <w:b/>
          <w:bCs/>
          <w:sz w:val="28"/>
          <w:szCs w:val="28"/>
          <w:lang w:eastAsia="ru-RU"/>
        </w:rPr>
        <w:t xml:space="preserve"> </w:t>
      </w:r>
    </w:p>
    <w:p w:rsidR="004B2F4D" w:rsidRPr="00550D11"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B853AB" w:rsidRDefault="003C2518" w:rsidP="00B853AB">
      <w:pPr>
        <w:pStyle w:val="afb"/>
        <w:spacing w:after="0" w:line="240" w:lineRule="auto"/>
        <w:ind w:firstLine="709"/>
        <w:jc w:val="both"/>
        <w:rPr>
          <w:rFonts w:ascii="Times New Roman" w:hAnsi="Times New Roman" w:cs="Times New Roman"/>
          <w:b/>
          <w:sz w:val="28"/>
          <w:szCs w:val="28"/>
        </w:rPr>
      </w:pPr>
      <w:r w:rsidRPr="0078774C">
        <w:rPr>
          <w:rFonts w:ascii="Times New Roman" w:hAnsi="Times New Roman"/>
          <w:sz w:val="28"/>
          <w:szCs w:val="28"/>
        </w:rPr>
        <w:t xml:space="preserve">В целях приведения нормативных правовых актов администрации </w:t>
      </w:r>
      <w:proofErr w:type="spellStart"/>
      <w:r>
        <w:rPr>
          <w:rFonts w:ascii="Times New Roman" w:hAnsi="Times New Roman"/>
          <w:sz w:val="28"/>
          <w:szCs w:val="28"/>
        </w:rPr>
        <w:t>Свирицкого</w:t>
      </w:r>
      <w:proofErr w:type="spellEnd"/>
      <w:r w:rsidRPr="0078774C">
        <w:rPr>
          <w:rFonts w:ascii="Times New Roman" w:hAnsi="Times New Roman"/>
          <w:sz w:val="28"/>
          <w:szCs w:val="28"/>
        </w:rPr>
        <w:t xml:space="preserve"> сельско</w:t>
      </w:r>
      <w:r>
        <w:rPr>
          <w:rFonts w:ascii="Times New Roman" w:hAnsi="Times New Roman"/>
          <w:sz w:val="28"/>
          <w:szCs w:val="28"/>
        </w:rPr>
        <w:t>го</w:t>
      </w:r>
      <w:r w:rsidRPr="0078774C">
        <w:rPr>
          <w:rFonts w:ascii="Times New Roman" w:hAnsi="Times New Roman"/>
          <w:sz w:val="28"/>
          <w:szCs w:val="28"/>
        </w:rPr>
        <w:t xml:space="preserve"> поселени</w:t>
      </w:r>
      <w:r>
        <w:rPr>
          <w:rFonts w:ascii="Times New Roman" w:hAnsi="Times New Roman"/>
          <w:sz w:val="28"/>
          <w:szCs w:val="28"/>
        </w:rPr>
        <w:t>я</w:t>
      </w:r>
      <w:r w:rsidRPr="0078774C">
        <w:rPr>
          <w:rFonts w:ascii="Times New Roman" w:hAnsi="Times New Roman"/>
          <w:sz w:val="28"/>
          <w:szCs w:val="28"/>
        </w:rPr>
        <w:t xml:space="preserve"> </w:t>
      </w:r>
      <w:proofErr w:type="spellStart"/>
      <w:r w:rsidRPr="0078774C">
        <w:rPr>
          <w:rFonts w:ascii="Times New Roman" w:hAnsi="Times New Roman"/>
          <w:sz w:val="28"/>
          <w:szCs w:val="28"/>
        </w:rPr>
        <w:t>Волховского</w:t>
      </w:r>
      <w:proofErr w:type="spellEnd"/>
      <w:r w:rsidRPr="0078774C">
        <w:rPr>
          <w:rFonts w:ascii="Times New Roman" w:hAnsi="Times New Roman"/>
          <w:sz w:val="28"/>
          <w:szCs w:val="28"/>
        </w:rPr>
        <w:t xml:space="preserve">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B853AB" w:rsidRPr="00B853AB" w:rsidRDefault="003C2518" w:rsidP="00B853AB">
      <w:pPr>
        <w:pStyle w:val="afb"/>
        <w:spacing w:after="0" w:line="240" w:lineRule="auto"/>
        <w:ind w:firstLine="709"/>
        <w:jc w:val="both"/>
        <w:rPr>
          <w:rFonts w:ascii="Times New Roman" w:hAnsi="Times New Roman" w:cs="Times New Roman"/>
          <w:b/>
          <w:sz w:val="28"/>
          <w:szCs w:val="28"/>
        </w:rPr>
      </w:pPr>
      <w:r w:rsidRPr="00B853AB">
        <w:rPr>
          <w:rFonts w:ascii="Times New Roman" w:hAnsi="Times New Roman" w:cs="Times New Roman"/>
          <w:sz w:val="28"/>
          <w:szCs w:val="28"/>
        </w:rPr>
        <w:t xml:space="preserve">1. </w:t>
      </w:r>
      <w:r w:rsidR="00B853AB" w:rsidRPr="00B853AB">
        <w:rPr>
          <w:rFonts w:ascii="Times New Roman" w:eastAsia="Times New Roman" w:hAnsi="Times New Roman" w:cs="Times New Roman"/>
          <w:sz w:val="28"/>
          <w:szCs w:val="28"/>
          <w:lang w:eastAsia="ru-RU"/>
        </w:rPr>
        <w:t>Внести изменения и дополнения в постановление администрации от 05.04.2024г. №</w:t>
      </w:r>
      <w:r w:rsidR="00B853AB" w:rsidRPr="00B853AB">
        <w:rPr>
          <w:rFonts w:ascii="Times New Roman" w:hAnsi="Times New Roman" w:cs="Times New Roman"/>
          <w:bCs/>
          <w:sz w:val="28"/>
          <w:szCs w:val="28"/>
        </w:rPr>
        <w:t>68 «</w:t>
      </w:r>
      <w:r w:rsidR="00B853AB" w:rsidRPr="00B853AB">
        <w:rPr>
          <w:rFonts w:ascii="Times New Roman" w:eastAsia="Times New Roman" w:hAnsi="Times New Roman" w:cs="Times New Roman"/>
          <w:bCs/>
          <w:sz w:val="28"/>
          <w:szCs w:val="28"/>
        </w:rPr>
        <w:t xml:space="preserve">Об утверждении административного регламента </w:t>
      </w:r>
      <w:r w:rsidR="00B853AB" w:rsidRPr="00B853AB">
        <w:rPr>
          <w:rFonts w:ascii="Times New Roman" w:eastAsia="Times New Roman" w:hAnsi="Times New Roman" w:cs="Times New Roman"/>
          <w:sz w:val="28"/>
          <w:szCs w:val="28"/>
        </w:rPr>
        <w:t>по предоставлению муниципальной услуги</w:t>
      </w:r>
      <w:r w:rsidR="00B853AB" w:rsidRPr="00B853AB">
        <w:rPr>
          <w:rFonts w:ascii="Times New Roman" w:eastAsia="Times New Roman" w:hAnsi="Times New Roman" w:cs="Times New Roman"/>
          <w:bCs/>
          <w:sz w:val="28"/>
          <w:szCs w:val="28"/>
        </w:rPr>
        <w:t xml:space="preserve"> </w:t>
      </w:r>
      <w:r w:rsidR="00B853AB" w:rsidRPr="00B853AB">
        <w:rPr>
          <w:rFonts w:ascii="Times New Roman" w:eastAsia="Times New Roman" w:hAnsi="Times New Roman" w:cs="Times New Roman"/>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B853AB" w:rsidRPr="00B853AB">
        <w:rPr>
          <w:rFonts w:ascii="Times New Roman" w:eastAsia="Times New Roman" w:hAnsi="Times New Roman" w:cs="Times New Roman"/>
          <w:sz w:val="28"/>
          <w:szCs w:val="28"/>
          <w:lang w:eastAsia="ru-RU"/>
        </w:rPr>
        <w:t>:</w:t>
      </w:r>
    </w:p>
    <w:p w:rsidR="00B853AB" w:rsidRDefault="00B853AB" w:rsidP="00B853AB">
      <w:pPr>
        <w:pStyle w:val="afb"/>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463B8">
        <w:rPr>
          <w:rFonts w:ascii="Times New Roman" w:eastAsia="Times New Roman" w:hAnsi="Times New Roman" w:cs="Times New Roman"/>
          <w:sz w:val="28"/>
          <w:szCs w:val="28"/>
          <w:lang w:eastAsia="ru-RU"/>
        </w:rPr>
        <w:t>Дополнить п. 1.2</w:t>
      </w:r>
      <w:r>
        <w:rPr>
          <w:rFonts w:ascii="Times New Roman" w:eastAsia="Times New Roman" w:hAnsi="Times New Roman" w:cs="Times New Roman"/>
          <w:sz w:val="28"/>
          <w:szCs w:val="28"/>
          <w:lang w:eastAsia="ru-RU"/>
        </w:rPr>
        <w:t xml:space="preserve">.5 п. 1.2 </w:t>
      </w:r>
      <w:r w:rsidRPr="00A463B8">
        <w:rPr>
          <w:rFonts w:ascii="Times New Roman" w:eastAsia="Times New Roman" w:hAnsi="Times New Roman" w:cs="Times New Roman"/>
          <w:sz w:val="28"/>
          <w:szCs w:val="28"/>
          <w:lang w:eastAsia="ru-RU"/>
        </w:rPr>
        <w:t xml:space="preserve"> ст. 1 «Общие положения» абзацем следующего содержания:</w:t>
      </w:r>
    </w:p>
    <w:p w:rsidR="00B853AB" w:rsidRDefault="00B853AB" w:rsidP="003C315A">
      <w:pPr>
        <w:pStyle w:val="afb"/>
        <w:spacing w:after="0" w:line="240" w:lineRule="auto"/>
        <w:ind w:firstLine="709"/>
        <w:jc w:val="both"/>
        <w:rPr>
          <w:rFonts w:ascii="Times New Roman" w:eastAsia="Times New Roman" w:hAnsi="Times New Roman" w:cs="Times New Roman"/>
          <w:sz w:val="28"/>
          <w:szCs w:val="28"/>
        </w:rPr>
      </w:pPr>
      <w:r w:rsidRPr="00A463B8">
        <w:rPr>
          <w:rFonts w:ascii="Times New Roman" w:eastAsia="Times New Roman" w:hAnsi="Times New Roman" w:cs="Times New Roman"/>
          <w:sz w:val="28"/>
          <w:szCs w:val="28"/>
          <w:highlight w:val="gree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853AB" w:rsidRDefault="00B853AB" w:rsidP="00B853AB">
      <w:pPr>
        <w:pStyle w:val="ConsPlusNormal"/>
        <w:tabs>
          <w:tab w:val="left" w:pos="6946"/>
        </w:tabs>
        <w:ind w:firstLine="709"/>
        <w:jc w:val="both"/>
        <w:rPr>
          <w:rFonts w:ascii="Times New Roman" w:hAnsi="Times New Roman" w:cs="Times New Roman"/>
          <w:sz w:val="28"/>
          <w:szCs w:val="28"/>
        </w:rPr>
      </w:pPr>
      <w:r>
        <w:rPr>
          <w:rFonts w:ascii="Times New Roman" w:hAnsi="Times New Roman"/>
          <w:sz w:val="28"/>
          <w:szCs w:val="28"/>
        </w:rPr>
        <w:t xml:space="preserve">1.2. </w:t>
      </w:r>
      <w:r>
        <w:rPr>
          <w:rFonts w:ascii="Times New Roman" w:hAnsi="Times New Roman" w:cs="Times New Roman"/>
          <w:sz w:val="28"/>
          <w:szCs w:val="28"/>
        </w:rPr>
        <w:t xml:space="preserve">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п.2.2 ст. 2 «Стандарт предоставления муниципальной услуги» читать в новой редакции: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B853AB"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w:t>
      </w:r>
      <w:r>
        <w:rPr>
          <w:rFonts w:ascii="Times New Roman" w:hAnsi="Times New Roman" w:cs="Times New Roman"/>
          <w:sz w:val="28"/>
          <w:szCs w:val="28"/>
        </w:rPr>
        <w:t>»</w:t>
      </w:r>
      <w:r w:rsidRPr="007948E2">
        <w:rPr>
          <w:rFonts w:ascii="Times New Roman" w:hAnsi="Times New Roman" w:cs="Times New Roman"/>
          <w:sz w:val="28"/>
          <w:szCs w:val="28"/>
        </w:rPr>
        <w:t>.</w:t>
      </w:r>
    </w:p>
    <w:p w:rsidR="00B853AB" w:rsidRDefault="00B853AB" w:rsidP="00B853AB">
      <w:pPr>
        <w:pStyle w:val="ConsPlusNormal"/>
        <w:tabs>
          <w:tab w:val="left" w:pos="6946"/>
        </w:tabs>
        <w:ind w:firstLine="709"/>
        <w:jc w:val="both"/>
        <w:rPr>
          <w:rFonts w:ascii="Times New Roman" w:hAnsi="Times New Roman" w:cs="Times New Roman"/>
          <w:sz w:val="28"/>
          <w:szCs w:val="28"/>
        </w:rPr>
      </w:pPr>
      <w:r>
        <w:rPr>
          <w:rFonts w:ascii="Times New Roman" w:hAnsi="Times New Roman" w:cs="Times New Roman"/>
          <w:sz w:val="28"/>
          <w:szCs w:val="28"/>
        </w:rPr>
        <w:t xml:space="preserve">1.3. 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п.2.3 ст. 2 «Стандарт предоставления муниципальной услуги» </w:t>
      </w:r>
      <w:r>
        <w:rPr>
          <w:rFonts w:ascii="Times New Roman" w:hAnsi="Times New Roman" w:cs="Times New Roman"/>
          <w:sz w:val="28"/>
          <w:szCs w:val="28"/>
        </w:rPr>
        <w:lastRenderedPageBreak/>
        <w:t>читать в новой редакции и добавить абзацами следующего содержания:</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 (при технической реализации);</w:t>
      </w:r>
    </w:p>
    <w:p w:rsidR="00B853AB"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r>
        <w:rPr>
          <w:rFonts w:ascii="Times New Roman" w:hAnsi="Times New Roman" w:cs="Times New Roman"/>
          <w:sz w:val="28"/>
          <w:szCs w:val="28"/>
        </w:rPr>
        <w:t>»</w:t>
      </w:r>
      <w:r w:rsidRPr="007948E2">
        <w:rPr>
          <w:rFonts w:ascii="Times New Roman" w:hAnsi="Times New Roman" w:cs="Times New Roman"/>
          <w:sz w:val="28"/>
          <w:szCs w:val="28"/>
        </w:rPr>
        <w:t>.</w:t>
      </w:r>
    </w:p>
    <w:p w:rsidR="00B853AB" w:rsidRPr="001B0D71" w:rsidRDefault="00B853AB" w:rsidP="00B853AB">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853AB" w:rsidRPr="001B0D71" w:rsidRDefault="00B853AB" w:rsidP="00B853AB">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B853AB" w:rsidRPr="00040673" w:rsidRDefault="00B853AB" w:rsidP="00B853AB">
      <w:pPr>
        <w:pStyle w:val="ConsPlusNormal"/>
        <w:tabs>
          <w:tab w:val="left" w:pos="6946"/>
        </w:tabs>
        <w:ind w:firstLine="709"/>
        <w:jc w:val="both"/>
        <w:rPr>
          <w:rFonts w:ascii="Times New Roman" w:hAnsi="Times New Roman" w:cs="Times New Roman"/>
          <w:sz w:val="28"/>
          <w:szCs w:val="28"/>
        </w:rPr>
      </w:pPr>
      <w:proofErr w:type="gramStart"/>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853AB" w:rsidRPr="003C315A" w:rsidRDefault="00B853AB" w:rsidP="003C315A">
      <w:pPr>
        <w:pStyle w:val="afb"/>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Pr="00873F02">
        <w:rPr>
          <w:rFonts w:ascii="Times New Roman" w:eastAsia="Times New Roman" w:hAnsi="Times New Roman" w:cs="Times New Roman"/>
          <w:sz w:val="28"/>
          <w:szCs w:val="28"/>
        </w:rPr>
        <w:t xml:space="preserve">.4. </w:t>
      </w:r>
      <w:r w:rsidRPr="00873F02">
        <w:rPr>
          <w:rFonts w:ascii="Times New Roman" w:hAnsi="Times New Roman" w:cs="Times New Roman"/>
          <w:sz w:val="28"/>
          <w:szCs w:val="28"/>
        </w:rPr>
        <w:t>Внести изменения и дополнения в приложение 1 административного регламента и читать в новой редакции.</w:t>
      </w:r>
    </w:p>
    <w:p w:rsidR="003C2518" w:rsidRPr="003C2518" w:rsidRDefault="00B853AB" w:rsidP="00B853AB">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w:t>
      </w:r>
      <w:r w:rsidR="003C315A">
        <w:rPr>
          <w:rFonts w:ascii="Times New Roman" w:hAnsi="Times New Roman" w:cs="Times New Roman"/>
          <w:sz w:val="28"/>
          <w:szCs w:val="28"/>
        </w:rPr>
        <w:t xml:space="preserve">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B853AB"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B853AB"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853AB" w:rsidRDefault="00B853AB" w:rsidP="001A0995">
      <w:pPr>
        <w:pStyle w:val="ConsPlusTitle"/>
        <w:widowControl/>
        <w:tabs>
          <w:tab w:val="left" w:pos="426"/>
        </w:tabs>
        <w:spacing w:line="276" w:lineRule="auto"/>
        <w:jc w:val="both"/>
        <w:rPr>
          <w:b w:val="0"/>
          <w:sz w:val="28"/>
          <w:szCs w:val="28"/>
        </w:rPr>
      </w:pPr>
    </w:p>
    <w:p w:rsidR="00B853AB" w:rsidRDefault="00A66537" w:rsidP="00B853AB">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3C315A" w:rsidRDefault="003C315A" w:rsidP="003C315A">
      <w:pPr>
        <w:spacing w:after="0" w:line="240" w:lineRule="auto"/>
        <w:rPr>
          <w:rFonts w:ascii="Times New Roman" w:hAnsi="Times New Roman" w:cs="Times New Roman"/>
          <w:sz w:val="20"/>
          <w:szCs w:val="20"/>
        </w:rPr>
      </w:pPr>
    </w:p>
    <w:p w:rsidR="003C315A" w:rsidRDefault="003C315A" w:rsidP="003C315A">
      <w:pPr>
        <w:spacing w:after="0" w:line="240" w:lineRule="auto"/>
        <w:rPr>
          <w:rFonts w:ascii="Times New Roman" w:hAnsi="Times New Roman" w:cs="Times New Roman"/>
          <w:sz w:val="20"/>
          <w:szCs w:val="20"/>
        </w:rPr>
      </w:pPr>
    </w:p>
    <w:p w:rsidR="003C315A" w:rsidRPr="003C315A" w:rsidRDefault="003C315A" w:rsidP="003C315A">
      <w:pPr>
        <w:spacing w:after="0" w:line="240" w:lineRule="auto"/>
        <w:rPr>
          <w:rFonts w:ascii="Times New Roman" w:hAnsi="Times New Roman" w:cs="Times New Roman"/>
          <w:sz w:val="20"/>
          <w:szCs w:val="20"/>
        </w:rPr>
      </w:pPr>
      <w:r w:rsidRPr="003C315A">
        <w:rPr>
          <w:rFonts w:ascii="Times New Roman" w:hAnsi="Times New Roman" w:cs="Times New Roman"/>
          <w:sz w:val="20"/>
          <w:szCs w:val="20"/>
        </w:rPr>
        <w:t xml:space="preserve">Исп.: </w:t>
      </w:r>
      <w:proofErr w:type="spellStart"/>
      <w:r w:rsidRPr="003C315A">
        <w:rPr>
          <w:rFonts w:ascii="Times New Roman" w:hAnsi="Times New Roman" w:cs="Times New Roman"/>
          <w:sz w:val="20"/>
          <w:szCs w:val="20"/>
        </w:rPr>
        <w:t>Дураничева</w:t>
      </w:r>
      <w:proofErr w:type="spellEnd"/>
      <w:r w:rsidRPr="003C315A">
        <w:rPr>
          <w:rFonts w:ascii="Times New Roman" w:hAnsi="Times New Roman" w:cs="Times New Roman"/>
          <w:sz w:val="20"/>
          <w:szCs w:val="20"/>
        </w:rPr>
        <w:t xml:space="preserve"> С.В.</w:t>
      </w:r>
    </w:p>
    <w:p w:rsidR="003C315A" w:rsidRPr="003C315A" w:rsidRDefault="003C315A" w:rsidP="003C315A">
      <w:pPr>
        <w:spacing w:after="0" w:line="240" w:lineRule="auto"/>
        <w:rPr>
          <w:rFonts w:ascii="Times New Roman" w:hAnsi="Times New Roman" w:cs="Times New Roman"/>
          <w:sz w:val="20"/>
          <w:szCs w:val="20"/>
        </w:rPr>
      </w:pPr>
      <w:r w:rsidRPr="003C315A">
        <w:rPr>
          <w:rFonts w:ascii="Times New Roman" w:hAnsi="Times New Roman" w:cs="Times New Roman"/>
          <w:sz w:val="20"/>
          <w:szCs w:val="20"/>
        </w:rPr>
        <w:t>Тел./Факс: 8(81363)44-225</w:t>
      </w:r>
    </w:p>
    <w:p w:rsidR="00B853AB" w:rsidRPr="00E92A59" w:rsidRDefault="00B853AB" w:rsidP="00B853A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B853AB" w:rsidRPr="00E92A59" w:rsidRDefault="00B853AB" w:rsidP="00B853AB">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B853AB" w:rsidRPr="00E92A59" w:rsidRDefault="00B853AB" w:rsidP="00B853A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B853AB"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B853AB" w:rsidRPr="00E92A59" w:rsidRDefault="00B853AB" w:rsidP="00B853AB">
      <w:pPr>
        <w:autoSpaceDE w:val="0"/>
        <w:autoSpaceDN w:val="0"/>
        <w:adjustRightInd w:val="0"/>
        <w:spacing w:after="0" w:line="240" w:lineRule="auto"/>
        <w:rPr>
          <w:rFonts w:ascii="Courier New" w:eastAsiaTheme="minorEastAsia" w:hAnsi="Courier New" w:cs="Courier New"/>
          <w:sz w:val="20"/>
          <w:szCs w:val="20"/>
          <w:lang w:eastAsia="ru-RU"/>
        </w:rPr>
      </w:pPr>
    </w:p>
    <w:p w:rsidR="00B853AB" w:rsidRPr="00E92A59" w:rsidRDefault="00B853AB" w:rsidP="00B853A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B853AB" w:rsidRPr="00E92A59" w:rsidRDefault="00B853AB" w:rsidP="00B853A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B853AB" w:rsidRPr="00E92A59" w:rsidRDefault="00B853AB" w:rsidP="00B853AB">
      <w:pPr>
        <w:widowControl w:val="0"/>
        <w:autoSpaceDE w:val="0"/>
        <w:autoSpaceDN w:val="0"/>
        <w:adjustRightInd w:val="0"/>
        <w:spacing w:after="0" w:line="240" w:lineRule="auto"/>
        <w:rPr>
          <w:rFonts w:ascii="ArialMT" w:eastAsiaTheme="minorEastAsia" w:hAnsi="ArialMT" w:cs="ArialMT"/>
          <w:sz w:val="26"/>
          <w:szCs w:val="26"/>
          <w:lang w:eastAsia="ru-RU"/>
        </w:rPr>
      </w:pPr>
    </w:p>
    <w:p w:rsidR="00B853AB" w:rsidRPr="007C7794" w:rsidRDefault="00B853AB" w:rsidP="00B853AB">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7C7794">
        <w:rPr>
          <w:rFonts w:ascii="Times New Roman" w:hAnsi="Times New Roman" w:cs="Times New Roman"/>
          <w:sz w:val="28"/>
          <w:szCs w:val="28"/>
        </w:rPr>
        <w:t>в</w:t>
      </w:r>
      <w:proofErr w:type="gramEnd"/>
      <w:r w:rsidRPr="007C7794">
        <w:rPr>
          <w:rFonts w:ascii="Times New Roman" w:hAnsi="Times New Roman" w:cs="Times New Roman"/>
        </w:rPr>
        <w:t>___________________________________</w:t>
      </w:r>
    </w:p>
    <w:p w:rsidR="00B853AB" w:rsidRPr="007C7794" w:rsidRDefault="00B853AB" w:rsidP="00B853AB">
      <w:pPr>
        <w:tabs>
          <w:tab w:val="left" w:pos="5580"/>
        </w:tabs>
        <w:autoSpaceDE w:val="0"/>
        <w:autoSpaceDN w:val="0"/>
        <w:adjustRightInd w:val="0"/>
        <w:ind w:firstLine="5103"/>
        <w:jc w:val="both"/>
        <w:rPr>
          <w:rFonts w:ascii="Times New Roman" w:hAnsi="Times New Roman" w:cs="Times New Roman"/>
        </w:rPr>
      </w:pPr>
      <w:proofErr w:type="gramStart"/>
      <w:r w:rsidRPr="007C7794">
        <w:rPr>
          <w:rFonts w:ascii="Times New Roman" w:hAnsi="Times New Roman" w:cs="Times New Roman"/>
        </w:rPr>
        <w:t>(вид права: собственность бесплатно</w:t>
      </w:r>
      <w:proofErr w:type="gramEnd"/>
    </w:p>
    <w:p w:rsidR="00B853AB" w:rsidRPr="007C7794" w:rsidRDefault="00B853AB" w:rsidP="00B853AB">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rsidR="00B853AB" w:rsidRPr="006F6BB2" w:rsidRDefault="00B853AB" w:rsidP="00B853AB">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rsidR="00B853AB" w:rsidRPr="00E92A59" w:rsidRDefault="00B853AB" w:rsidP="00B853AB">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10"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B853AB" w:rsidRPr="00E92A59" w:rsidRDefault="00B853AB" w:rsidP="00B853A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B853AB"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853AB" w:rsidRPr="00E752A4"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B853AB" w:rsidRPr="00D54DC7" w:rsidRDefault="00B853AB" w:rsidP="00B853AB">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853AB"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B853AB" w:rsidRPr="00E92A59" w:rsidRDefault="00B853AB" w:rsidP="00B853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B853AB" w:rsidRPr="00E92A59" w:rsidRDefault="00B853AB" w:rsidP="00B853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B853AB" w:rsidRPr="00412456" w:rsidRDefault="00B853AB" w:rsidP="00B853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412456">
        <w:rPr>
          <w:rFonts w:ascii="ArialMT" w:eastAsiaTheme="minorEastAsia" w:hAnsi="ArialMT" w:cs="ArialMT"/>
          <w:sz w:val="24"/>
          <w:szCs w:val="24"/>
          <w:lang w:eastAsia="ru-RU"/>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853AB" w:rsidRPr="00C63DA9"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853AB" w:rsidRPr="00412456" w:rsidRDefault="00B853AB" w:rsidP="00B853AB">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B853AB" w:rsidRPr="007C7794" w:rsidRDefault="00B853AB" w:rsidP="00B853AB">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p>
    <w:p w:rsidR="00B853AB" w:rsidRPr="007C7794"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 xml:space="preserve">Примечание 5: </w:t>
      </w:r>
      <w:r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853AB" w:rsidRPr="007C7794"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rsidR="00B853AB" w:rsidRPr="00E92A59"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853AB" w:rsidRPr="003C315A" w:rsidTr="004A5D7B">
        <w:tc>
          <w:tcPr>
            <w:tcW w:w="534" w:type="dxa"/>
            <w:tcBorders>
              <w:right w:val="single" w:sz="4" w:space="0" w:color="auto"/>
            </w:tcBorders>
            <w:shd w:val="clear" w:color="auto" w:fill="auto"/>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15A">
              <w:rPr>
                <w:rFonts w:ascii="Times New Roman" w:eastAsia="Times New Roman" w:hAnsi="Times New Roman" w:cs="Times New Roman"/>
                <w:sz w:val="24"/>
                <w:szCs w:val="24"/>
                <w:lang w:eastAsia="ru-RU"/>
              </w:rPr>
              <w:t>выдать на руки в Администрации</w:t>
            </w:r>
          </w:p>
        </w:tc>
      </w:tr>
      <w:tr w:rsidR="00B853AB" w:rsidRPr="003C315A" w:rsidTr="004A5D7B">
        <w:tc>
          <w:tcPr>
            <w:tcW w:w="534" w:type="dxa"/>
            <w:tcBorders>
              <w:right w:val="single" w:sz="4" w:space="0" w:color="auto"/>
            </w:tcBorders>
            <w:shd w:val="clear" w:color="auto" w:fill="auto"/>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15A">
              <w:rPr>
                <w:rFonts w:ascii="Times New Roman" w:eastAsia="Times New Roman" w:hAnsi="Times New Roman" w:cs="Times New Roman"/>
                <w:sz w:val="24"/>
                <w:szCs w:val="24"/>
                <w:lang w:eastAsia="ru-RU"/>
              </w:rPr>
              <w:t xml:space="preserve">выдать на руки в МФЦ, </w:t>
            </w:r>
            <w:proofErr w:type="gramStart"/>
            <w:r w:rsidRPr="003C315A">
              <w:rPr>
                <w:rFonts w:ascii="Times New Roman" w:eastAsia="Times New Roman" w:hAnsi="Times New Roman" w:cs="Times New Roman"/>
                <w:sz w:val="24"/>
                <w:szCs w:val="24"/>
                <w:lang w:eastAsia="ru-RU"/>
              </w:rPr>
              <w:t>расположенном</w:t>
            </w:r>
            <w:proofErr w:type="gramEnd"/>
            <w:r w:rsidRPr="003C315A">
              <w:rPr>
                <w:rFonts w:ascii="Times New Roman" w:eastAsia="Times New Roman" w:hAnsi="Times New Roman" w:cs="Times New Roman"/>
                <w:sz w:val="24"/>
                <w:szCs w:val="24"/>
                <w:lang w:eastAsia="ru-RU"/>
              </w:rPr>
              <w:t xml:space="preserve"> по адресу:________________ </w:t>
            </w:r>
          </w:p>
        </w:tc>
      </w:tr>
      <w:tr w:rsidR="00B853AB" w:rsidRPr="003C315A" w:rsidTr="004A5D7B">
        <w:tc>
          <w:tcPr>
            <w:tcW w:w="534" w:type="dxa"/>
            <w:tcBorders>
              <w:right w:val="single" w:sz="4" w:space="0" w:color="auto"/>
            </w:tcBorders>
            <w:shd w:val="clear" w:color="auto" w:fill="auto"/>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15A">
              <w:rPr>
                <w:rFonts w:ascii="Times New Roman" w:eastAsia="Times New Roman" w:hAnsi="Times New Roman" w:cs="Times New Roman"/>
                <w:sz w:val="24"/>
                <w:szCs w:val="24"/>
                <w:lang w:eastAsia="ru-RU"/>
              </w:rPr>
              <w:t>направить по почте по адресу:_________________________________</w:t>
            </w:r>
          </w:p>
        </w:tc>
      </w:tr>
      <w:tr w:rsidR="00B853AB" w:rsidRPr="003C315A" w:rsidTr="004A5D7B">
        <w:trPr>
          <w:trHeight w:val="461"/>
        </w:trPr>
        <w:tc>
          <w:tcPr>
            <w:tcW w:w="534" w:type="dxa"/>
            <w:tcBorders>
              <w:right w:val="single" w:sz="4" w:space="0" w:color="auto"/>
            </w:tcBorders>
            <w:shd w:val="clear" w:color="auto" w:fill="auto"/>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3C315A"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15A">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3C315A">
              <w:rPr>
                <w:rFonts w:ascii="Times New Roman" w:eastAsia="Times New Roman" w:hAnsi="Times New Roman" w:cs="Times New Roman"/>
                <w:sz w:val="24"/>
                <w:szCs w:val="24"/>
                <w:highlight w:val="green"/>
                <w:lang w:eastAsia="ru-RU"/>
              </w:rPr>
              <w:t>(при технической реализации)</w:t>
            </w:r>
            <w:r w:rsidRPr="003C315A">
              <w:rPr>
                <w:rFonts w:ascii="Times New Roman" w:eastAsia="Times New Roman" w:hAnsi="Times New Roman" w:cs="Times New Roman"/>
                <w:sz w:val="24"/>
                <w:szCs w:val="24"/>
                <w:lang w:eastAsia="ru-RU"/>
              </w:rPr>
              <w:t>/ЕПГУ</w:t>
            </w:r>
          </w:p>
        </w:tc>
      </w:tr>
    </w:tbl>
    <w:p w:rsidR="00B853AB" w:rsidRPr="003C315A" w:rsidRDefault="00B853AB" w:rsidP="00B853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853AB" w:rsidRPr="003C315A" w:rsidRDefault="00B853AB" w:rsidP="00B853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C315A">
        <w:rPr>
          <w:rFonts w:ascii="Times New Roman" w:eastAsiaTheme="minorEastAsia" w:hAnsi="Times New Roman" w:cs="Times New Roman"/>
          <w:sz w:val="24"/>
          <w:szCs w:val="24"/>
          <w:lang w:eastAsia="ru-RU"/>
        </w:rPr>
        <w:t>«__» _________ 20__ год</w:t>
      </w:r>
    </w:p>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853AB" w:rsidRPr="00E92A59" w:rsidRDefault="00B853AB" w:rsidP="00B853A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B853AB" w:rsidRPr="00E92A59" w:rsidRDefault="00B853AB" w:rsidP="00B853AB">
      <w:pPr>
        <w:widowControl w:val="0"/>
        <w:autoSpaceDE w:val="0"/>
        <w:autoSpaceDN w:val="0"/>
        <w:spacing w:after="0" w:line="240" w:lineRule="auto"/>
        <w:jc w:val="both"/>
        <w:rPr>
          <w:rFonts w:ascii="Courier New" w:eastAsia="Times New Roman" w:hAnsi="Courier New" w:cs="Courier New"/>
          <w:sz w:val="20"/>
          <w:szCs w:val="20"/>
          <w:lang w:eastAsia="ru-RU"/>
        </w:rPr>
      </w:pPr>
    </w:p>
    <w:p w:rsidR="00B853AB" w:rsidRPr="00412456" w:rsidRDefault="00B853AB" w:rsidP="00B853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B557B" w:rsidRDefault="00CB557B" w:rsidP="00B853AB">
      <w:pPr>
        <w:pStyle w:val="afb"/>
        <w:spacing w:after="0" w:line="240" w:lineRule="auto"/>
        <w:jc w:val="right"/>
        <w:rPr>
          <w:rFonts w:ascii="Times New Roman" w:hAnsi="Times New Roman" w:cs="Times New Roman"/>
          <w:sz w:val="24"/>
          <w:szCs w:val="24"/>
        </w:rPr>
      </w:pPr>
    </w:p>
    <w:sectPr w:rsidR="00CB557B" w:rsidSect="00B853AB">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8C" w:rsidRDefault="00EE208C" w:rsidP="0002616D">
      <w:pPr>
        <w:spacing w:after="0" w:line="240" w:lineRule="auto"/>
      </w:pPr>
      <w:r>
        <w:separator/>
      </w:r>
    </w:p>
  </w:endnote>
  <w:endnote w:type="continuationSeparator" w:id="0">
    <w:p w:rsidR="00EE208C" w:rsidRDefault="00EE208C"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8C" w:rsidRDefault="00EE208C" w:rsidP="0002616D">
      <w:pPr>
        <w:spacing w:after="0" w:line="240" w:lineRule="auto"/>
      </w:pPr>
      <w:r>
        <w:separator/>
      </w:r>
    </w:p>
  </w:footnote>
  <w:footnote w:type="continuationSeparator" w:id="0">
    <w:p w:rsidR="00EE208C" w:rsidRDefault="00EE208C"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8" w:rsidRDefault="0038106C">
    <w:pPr>
      <w:pStyle w:val="ab"/>
      <w:jc w:val="center"/>
    </w:pPr>
    <w:r>
      <w:fldChar w:fldCharType="begin"/>
    </w:r>
    <w:r>
      <w:instrText>PAGE   \* MERGEFORMAT</w:instrText>
    </w:r>
    <w:r>
      <w:fldChar w:fldCharType="separate"/>
    </w:r>
    <w:r w:rsidR="005F70FC">
      <w:rPr>
        <w:noProof/>
      </w:rPr>
      <w:t>2</w:t>
    </w:r>
    <w:r>
      <w:rPr>
        <w:noProof/>
      </w:rPr>
      <w:fldChar w:fldCharType="end"/>
    </w:r>
  </w:p>
  <w:p w:rsidR="003C2518" w:rsidRDefault="003C25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12"/>
  </w:num>
  <w:num w:numId="3">
    <w:abstractNumId w:val="22"/>
  </w:num>
  <w:num w:numId="4">
    <w:abstractNumId w:val="17"/>
  </w:num>
  <w:num w:numId="5">
    <w:abstractNumId w:val="30"/>
  </w:num>
  <w:num w:numId="6">
    <w:abstractNumId w:val="10"/>
  </w:num>
  <w:num w:numId="7">
    <w:abstractNumId w:val="41"/>
  </w:num>
  <w:num w:numId="8">
    <w:abstractNumId w:val="23"/>
  </w:num>
  <w:num w:numId="9">
    <w:abstractNumId w:val="24"/>
  </w:num>
  <w:num w:numId="10">
    <w:abstractNumId w:val="2"/>
  </w:num>
  <w:num w:numId="11">
    <w:abstractNumId w:val="16"/>
  </w:num>
  <w:num w:numId="12">
    <w:abstractNumId w:val="3"/>
  </w:num>
  <w:num w:numId="13">
    <w:abstractNumId w:val="34"/>
  </w:num>
  <w:num w:numId="14">
    <w:abstractNumId w:val="32"/>
  </w:num>
  <w:num w:numId="15">
    <w:abstractNumId w:val="39"/>
  </w:num>
  <w:num w:numId="16">
    <w:abstractNumId w:val="14"/>
  </w:num>
  <w:num w:numId="17">
    <w:abstractNumId w:val="5"/>
  </w:num>
  <w:num w:numId="18">
    <w:abstractNumId w:val="13"/>
  </w:num>
  <w:num w:numId="19">
    <w:abstractNumId w:val="0"/>
  </w:num>
  <w:num w:numId="20">
    <w:abstractNumId w:val="42"/>
  </w:num>
  <w:num w:numId="21">
    <w:abstractNumId w:val="25"/>
  </w:num>
  <w:num w:numId="22">
    <w:abstractNumId w:val="26"/>
  </w:num>
  <w:num w:numId="23">
    <w:abstractNumId w:val="20"/>
  </w:num>
  <w:num w:numId="24">
    <w:abstractNumId w:val="21"/>
  </w:num>
  <w:num w:numId="25">
    <w:abstractNumId w:val="4"/>
  </w:num>
  <w:num w:numId="26">
    <w:abstractNumId w:val="15"/>
  </w:num>
  <w:num w:numId="27">
    <w:abstractNumId w:val="9"/>
  </w:num>
  <w:num w:numId="28">
    <w:abstractNumId w:val="28"/>
  </w:num>
  <w:num w:numId="29">
    <w:abstractNumId w:val="7"/>
  </w:num>
  <w:num w:numId="30">
    <w:abstractNumId w:val="35"/>
  </w:num>
  <w:num w:numId="31">
    <w:abstractNumId w:val="36"/>
  </w:num>
  <w:num w:numId="32">
    <w:abstractNumId w:val="11"/>
  </w:num>
  <w:num w:numId="33">
    <w:abstractNumId w:val="19"/>
  </w:num>
  <w:num w:numId="34">
    <w:abstractNumId w:val="37"/>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8"/>
  </w:num>
  <w:num w:numId="39">
    <w:abstractNumId w:val="29"/>
  </w:num>
  <w:num w:numId="40">
    <w:abstractNumId w:val="18"/>
  </w:num>
  <w:num w:numId="41">
    <w:abstractNumId w:val="1"/>
  </w:num>
  <w:num w:numId="42">
    <w:abstractNumId w:val="6"/>
  </w:num>
  <w:num w:numId="43">
    <w:abstractNumId w:val="38"/>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3EA7"/>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1301"/>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06C"/>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315A"/>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5F70FC"/>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5756"/>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53AB"/>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C53"/>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18A6"/>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08C"/>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43C3E4ED707235AAF95FD027AE90424F9F5D9864E6FFBC66B1839A31C5E8571887FAA9FFF370A42030AF69A19G1X2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F298-C2A9-4440-9C3D-DDF0D7D8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OdmeN</cp:lastModifiedBy>
  <cp:revision>8</cp:revision>
  <cp:lastPrinted>2024-06-17T06:46:00Z</cp:lastPrinted>
  <dcterms:created xsi:type="dcterms:W3CDTF">2025-04-03T13:04:00Z</dcterms:created>
  <dcterms:modified xsi:type="dcterms:W3CDTF">2025-05-09T11:23:00Z</dcterms:modified>
</cp:coreProperties>
</file>