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A0" w:rsidRPr="007E1147" w:rsidRDefault="00471DA0" w:rsidP="00471DA0">
      <w:pPr>
        <w:jc w:val="center"/>
        <w:rPr>
          <w:b/>
        </w:rPr>
      </w:pPr>
      <w:r w:rsidRPr="006F5F4B">
        <w:rPr>
          <w:noProof/>
        </w:rPr>
        <w:drawing>
          <wp:inline distT="0" distB="0" distL="0" distR="0">
            <wp:extent cx="847725" cy="1000125"/>
            <wp:effectExtent l="0" t="0" r="9525" b="9525"/>
            <wp:docPr id="2" name="Рисунок 2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Администрация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proofErr w:type="spellStart"/>
      <w:r w:rsidRPr="00471DA0">
        <w:rPr>
          <w:b/>
          <w:sz w:val="28"/>
          <w:szCs w:val="28"/>
        </w:rPr>
        <w:t>Свирицкого</w:t>
      </w:r>
      <w:proofErr w:type="spellEnd"/>
      <w:r w:rsidRPr="00471DA0">
        <w:rPr>
          <w:b/>
          <w:sz w:val="28"/>
          <w:szCs w:val="28"/>
        </w:rPr>
        <w:t xml:space="preserve"> сельского поселения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proofErr w:type="spellStart"/>
      <w:r w:rsidRPr="00471DA0">
        <w:rPr>
          <w:b/>
          <w:sz w:val="28"/>
          <w:szCs w:val="28"/>
        </w:rPr>
        <w:t>Волховского</w:t>
      </w:r>
      <w:proofErr w:type="spellEnd"/>
      <w:r w:rsidRPr="00471DA0">
        <w:rPr>
          <w:b/>
          <w:sz w:val="28"/>
          <w:szCs w:val="28"/>
        </w:rPr>
        <w:t xml:space="preserve"> муниципального района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Ленинградской области</w:t>
      </w:r>
    </w:p>
    <w:p w:rsidR="00471DA0" w:rsidRPr="00471DA0" w:rsidRDefault="00471DA0" w:rsidP="00471DA0">
      <w:pPr>
        <w:ind w:left="-600"/>
        <w:jc w:val="center"/>
        <w:rPr>
          <w:b/>
          <w:sz w:val="28"/>
          <w:szCs w:val="28"/>
        </w:rPr>
      </w:pP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ПОСТАНОВЛЕНИЕ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</w:p>
    <w:p w:rsidR="00471DA0" w:rsidRPr="00471DA0" w:rsidRDefault="00471DA0" w:rsidP="00471DA0">
      <w:pPr>
        <w:tabs>
          <w:tab w:val="left" w:pos="2790"/>
          <w:tab w:val="center" w:pos="4536"/>
        </w:tabs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от «31» октября 2025 года                                                                        №18</w:t>
      </w:r>
      <w:r>
        <w:rPr>
          <w:b/>
          <w:sz w:val="28"/>
          <w:szCs w:val="28"/>
        </w:rPr>
        <w:t>4</w:t>
      </w:r>
    </w:p>
    <w:p w:rsidR="00E4415B" w:rsidRPr="00471DA0" w:rsidRDefault="00E4415B" w:rsidP="00BA2581">
      <w:pPr>
        <w:rPr>
          <w:rStyle w:val="ad"/>
          <w:sz w:val="28"/>
          <w:szCs w:val="28"/>
        </w:rPr>
      </w:pPr>
    </w:p>
    <w:p w:rsidR="00701E55" w:rsidRPr="00471DA0" w:rsidRDefault="00701E55" w:rsidP="00583D51">
      <w:pPr>
        <w:jc w:val="center"/>
        <w:rPr>
          <w:rStyle w:val="ad"/>
          <w:sz w:val="28"/>
          <w:szCs w:val="28"/>
        </w:rPr>
      </w:pPr>
      <w:r w:rsidRPr="00471DA0">
        <w:rPr>
          <w:rStyle w:val="ad"/>
          <w:sz w:val="28"/>
          <w:szCs w:val="28"/>
        </w:rPr>
        <w:t>Об утверждении муниципальной программы</w:t>
      </w:r>
    </w:p>
    <w:p w:rsidR="00753A22" w:rsidRPr="00471DA0" w:rsidRDefault="00753A22" w:rsidP="00583D51">
      <w:pPr>
        <w:jc w:val="center"/>
        <w:rPr>
          <w:rStyle w:val="ad"/>
          <w:sz w:val="28"/>
          <w:szCs w:val="28"/>
        </w:rPr>
      </w:pPr>
      <w:proofErr w:type="spellStart"/>
      <w:r w:rsidRPr="00471DA0">
        <w:rPr>
          <w:rStyle w:val="ad"/>
          <w:sz w:val="28"/>
          <w:szCs w:val="28"/>
        </w:rPr>
        <w:t>Свирицкого</w:t>
      </w:r>
      <w:proofErr w:type="spellEnd"/>
      <w:r w:rsidRPr="00471DA0">
        <w:rPr>
          <w:rStyle w:val="ad"/>
          <w:sz w:val="28"/>
          <w:szCs w:val="28"/>
        </w:rPr>
        <w:t xml:space="preserve"> сельского поселения </w:t>
      </w:r>
    </w:p>
    <w:p w:rsidR="00753A22" w:rsidRPr="00471DA0" w:rsidRDefault="00753A22" w:rsidP="00583D51">
      <w:pPr>
        <w:jc w:val="center"/>
        <w:rPr>
          <w:rStyle w:val="ad"/>
          <w:sz w:val="28"/>
          <w:szCs w:val="28"/>
        </w:rPr>
      </w:pPr>
      <w:r w:rsidRPr="00471DA0">
        <w:rPr>
          <w:rStyle w:val="ad"/>
          <w:sz w:val="28"/>
          <w:szCs w:val="28"/>
        </w:rPr>
        <w:t>Волховского муниципального района</w:t>
      </w:r>
    </w:p>
    <w:p w:rsidR="00753A22" w:rsidRPr="00471DA0" w:rsidRDefault="00753A22" w:rsidP="00583D51">
      <w:pPr>
        <w:jc w:val="center"/>
        <w:rPr>
          <w:rStyle w:val="ad"/>
          <w:sz w:val="28"/>
          <w:szCs w:val="28"/>
        </w:rPr>
      </w:pPr>
      <w:r w:rsidRPr="00471DA0">
        <w:rPr>
          <w:rStyle w:val="ad"/>
          <w:sz w:val="28"/>
          <w:szCs w:val="28"/>
        </w:rPr>
        <w:t>Ленинградской области</w:t>
      </w:r>
    </w:p>
    <w:p w:rsidR="00701E55" w:rsidRPr="00471DA0" w:rsidRDefault="00701E55" w:rsidP="00583D51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«Безопасность Свирицко</w:t>
      </w:r>
      <w:r w:rsidR="0097560F" w:rsidRPr="00471DA0">
        <w:rPr>
          <w:b/>
          <w:sz w:val="28"/>
          <w:szCs w:val="28"/>
        </w:rPr>
        <w:t>го</w:t>
      </w:r>
      <w:r w:rsidRPr="00471DA0">
        <w:rPr>
          <w:b/>
          <w:sz w:val="28"/>
          <w:szCs w:val="28"/>
        </w:rPr>
        <w:t xml:space="preserve"> сельско</w:t>
      </w:r>
      <w:r w:rsidR="0097560F" w:rsidRPr="00471DA0">
        <w:rPr>
          <w:b/>
          <w:sz w:val="28"/>
          <w:szCs w:val="28"/>
        </w:rPr>
        <w:t>го</w:t>
      </w:r>
      <w:r w:rsidRPr="00471DA0">
        <w:rPr>
          <w:b/>
          <w:sz w:val="28"/>
          <w:szCs w:val="28"/>
        </w:rPr>
        <w:t xml:space="preserve"> поселени</w:t>
      </w:r>
      <w:r w:rsidR="0097560F" w:rsidRPr="00471DA0">
        <w:rPr>
          <w:b/>
          <w:sz w:val="28"/>
          <w:szCs w:val="28"/>
        </w:rPr>
        <w:t>я</w:t>
      </w:r>
      <w:r w:rsidRPr="00471DA0">
        <w:rPr>
          <w:b/>
          <w:sz w:val="28"/>
          <w:szCs w:val="28"/>
        </w:rPr>
        <w:t xml:space="preserve"> Волховского</w:t>
      </w:r>
    </w:p>
    <w:p w:rsidR="00471DA0" w:rsidRDefault="00701E55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муниципального района Ленинградской области</w:t>
      </w:r>
      <w:r w:rsidR="00471DA0">
        <w:rPr>
          <w:b/>
          <w:sz w:val="28"/>
          <w:szCs w:val="28"/>
        </w:rPr>
        <w:t xml:space="preserve"> </w:t>
      </w:r>
    </w:p>
    <w:p w:rsidR="00701E55" w:rsidRPr="00471DA0" w:rsidRDefault="00471DA0" w:rsidP="00471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год и плановый период </w:t>
      </w:r>
      <w:r w:rsidRPr="00471DA0">
        <w:rPr>
          <w:b/>
          <w:sz w:val="28"/>
          <w:szCs w:val="28"/>
        </w:rPr>
        <w:t>2027 и 2028 годы</w:t>
      </w:r>
      <w:r w:rsidR="00753A22" w:rsidRPr="00471DA0">
        <w:rPr>
          <w:b/>
          <w:sz w:val="28"/>
          <w:szCs w:val="28"/>
        </w:rPr>
        <w:t>»</w:t>
      </w:r>
    </w:p>
    <w:p w:rsidR="00701E55" w:rsidRPr="00471DA0" w:rsidRDefault="00701E55" w:rsidP="00701E55">
      <w:pPr>
        <w:rPr>
          <w:b/>
          <w:sz w:val="28"/>
          <w:szCs w:val="28"/>
        </w:rPr>
      </w:pPr>
    </w:p>
    <w:p w:rsidR="000D50B5" w:rsidRDefault="00E4415B" w:rsidP="000D50B5">
      <w:pPr>
        <w:ind w:firstLine="709"/>
        <w:jc w:val="both"/>
        <w:rPr>
          <w:sz w:val="28"/>
          <w:szCs w:val="28"/>
        </w:rPr>
      </w:pPr>
      <w:r w:rsidRPr="00471DA0">
        <w:rPr>
          <w:sz w:val="28"/>
          <w:szCs w:val="28"/>
        </w:rP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Федерации, на основании Устава </w:t>
      </w:r>
      <w:proofErr w:type="spellStart"/>
      <w:r w:rsidRPr="00471DA0">
        <w:rPr>
          <w:sz w:val="28"/>
          <w:szCs w:val="28"/>
        </w:rPr>
        <w:t>Свирицкого</w:t>
      </w:r>
      <w:proofErr w:type="spellEnd"/>
      <w:r w:rsidRPr="00471DA0">
        <w:rPr>
          <w:sz w:val="28"/>
          <w:szCs w:val="28"/>
        </w:rPr>
        <w:t xml:space="preserve"> сельского поселения</w:t>
      </w:r>
      <w:r w:rsidR="00471DA0">
        <w:rPr>
          <w:sz w:val="28"/>
          <w:szCs w:val="28"/>
        </w:rPr>
        <w:t xml:space="preserve">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</w:t>
      </w:r>
      <w:r w:rsidRPr="00471DA0">
        <w:rPr>
          <w:sz w:val="28"/>
          <w:szCs w:val="28"/>
        </w:rPr>
        <w:t xml:space="preserve">, администрация </w:t>
      </w:r>
      <w:r w:rsidRPr="00471DA0">
        <w:rPr>
          <w:b/>
          <w:sz w:val="28"/>
          <w:szCs w:val="28"/>
        </w:rPr>
        <w:t>постановляет: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2581" w:rsidRPr="00471DA0">
        <w:rPr>
          <w:sz w:val="28"/>
          <w:szCs w:val="28"/>
        </w:rPr>
        <w:t xml:space="preserve">Утвердить </w:t>
      </w:r>
      <w:r w:rsidR="00E4415B" w:rsidRPr="00471DA0">
        <w:rPr>
          <w:sz w:val="28"/>
          <w:szCs w:val="28"/>
        </w:rPr>
        <w:t>муниципальн</w:t>
      </w:r>
      <w:r w:rsidR="00BA2581" w:rsidRPr="00471DA0">
        <w:rPr>
          <w:sz w:val="28"/>
          <w:szCs w:val="28"/>
        </w:rPr>
        <w:t>ую</w:t>
      </w:r>
      <w:r w:rsidR="00E4415B" w:rsidRPr="00471DA0">
        <w:rPr>
          <w:sz w:val="28"/>
          <w:szCs w:val="28"/>
        </w:rPr>
        <w:t xml:space="preserve"> программ</w:t>
      </w:r>
      <w:r w:rsidR="00BA2581" w:rsidRPr="00471DA0">
        <w:rPr>
          <w:sz w:val="28"/>
          <w:szCs w:val="28"/>
        </w:rPr>
        <w:t>у</w:t>
      </w:r>
      <w:r w:rsidR="00E4415B" w:rsidRPr="00471DA0">
        <w:rPr>
          <w:sz w:val="28"/>
          <w:szCs w:val="28"/>
        </w:rPr>
        <w:t xml:space="preserve"> «</w:t>
      </w:r>
      <w:r w:rsidR="00BA2581" w:rsidRPr="00471DA0">
        <w:rPr>
          <w:sz w:val="28"/>
          <w:szCs w:val="28"/>
        </w:rPr>
        <w:t>Безопасность</w:t>
      </w:r>
      <w:r w:rsidR="00E4415B" w:rsidRPr="00471DA0">
        <w:rPr>
          <w:sz w:val="28"/>
          <w:szCs w:val="28"/>
        </w:rPr>
        <w:t xml:space="preserve"> </w:t>
      </w:r>
      <w:proofErr w:type="spellStart"/>
      <w:r w:rsidR="00E4415B" w:rsidRPr="00471DA0">
        <w:rPr>
          <w:sz w:val="28"/>
          <w:szCs w:val="28"/>
        </w:rPr>
        <w:t>Свирицкого</w:t>
      </w:r>
      <w:proofErr w:type="spellEnd"/>
      <w:r w:rsidR="00E4415B" w:rsidRPr="00471DA0">
        <w:rPr>
          <w:sz w:val="28"/>
          <w:szCs w:val="28"/>
        </w:rPr>
        <w:t xml:space="preserve"> сельского поселения </w:t>
      </w:r>
      <w:proofErr w:type="spellStart"/>
      <w:r w:rsidR="00E4415B" w:rsidRPr="00471DA0">
        <w:rPr>
          <w:sz w:val="28"/>
          <w:szCs w:val="28"/>
        </w:rPr>
        <w:t>Волховского</w:t>
      </w:r>
      <w:proofErr w:type="spellEnd"/>
      <w:r w:rsidR="00E4415B" w:rsidRPr="00471DA0">
        <w:rPr>
          <w:sz w:val="28"/>
          <w:szCs w:val="28"/>
        </w:rPr>
        <w:t xml:space="preserve"> муниципального района Ленинградской области</w:t>
      </w:r>
      <w:r w:rsidR="00471DA0" w:rsidRPr="00471DA0">
        <w:rPr>
          <w:sz w:val="28"/>
          <w:szCs w:val="28"/>
        </w:rPr>
        <w:t xml:space="preserve"> на 2026 год и плановый период 2027 и 2028 годы</w:t>
      </w:r>
      <w:r w:rsidR="00E4415B" w:rsidRPr="00471DA0">
        <w:rPr>
          <w:sz w:val="28"/>
          <w:szCs w:val="28"/>
        </w:rPr>
        <w:t>»</w:t>
      </w:r>
      <w:r w:rsidR="00BA2581" w:rsidRPr="00471DA0">
        <w:rPr>
          <w:sz w:val="28"/>
          <w:szCs w:val="28"/>
        </w:rPr>
        <w:t xml:space="preserve"> согласно приложению.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1DA0" w:rsidRPr="00471DA0">
        <w:rPr>
          <w:sz w:val="28"/>
          <w:szCs w:val="28"/>
        </w:rPr>
        <w:t xml:space="preserve">Установить, что в ходе реализации Программы комплекс процессных мероприятий и объемы их финансирования подлежат ежегодной корректировке с учётом возможностей средств бюджета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1DA0" w:rsidRPr="00471DA0">
        <w:rPr>
          <w:sz w:val="28"/>
          <w:szCs w:val="28"/>
        </w:rPr>
        <w:t xml:space="preserve">Главному бухгалтеру администрации </w:t>
      </w:r>
      <w:proofErr w:type="spellStart"/>
      <w:proofErr w:type="gram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 сельского</w:t>
      </w:r>
      <w:proofErr w:type="gramEnd"/>
      <w:r w:rsidR="00471DA0" w:rsidRPr="00471DA0">
        <w:rPr>
          <w:sz w:val="28"/>
          <w:szCs w:val="28"/>
        </w:rPr>
        <w:t xml:space="preserve">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 предусмотреть ассигнование на реализацию муниципальной программы «Устойчивое развитие части территории сельских населенных пунктов   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 на 2026 год и плановый период 2027 и 2028 годы».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71DA0" w:rsidRPr="00471DA0">
        <w:rPr>
          <w:sz w:val="28"/>
          <w:szCs w:val="28"/>
        </w:rPr>
        <w:t xml:space="preserve">Постановление администрации от 01.11.2024г. №135 «Об утверждении муниципальной программы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 «Безопасность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области»</w:t>
      </w:r>
      <w:r w:rsidR="00471DA0">
        <w:rPr>
          <w:sz w:val="28"/>
          <w:szCs w:val="28"/>
        </w:rPr>
        <w:t xml:space="preserve"> </w:t>
      </w:r>
      <w:r w:rsidR="00471DA0" w:rsidRPr="00471DA0">
        <w:rPr>
          <w:sz w:val="28"/>
          <w:szCs w:val="28"/>
        </w:rPr>
        <w:t>считать утратившим силу с «01» января 2026 года.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471DA0" w:rsidRPr="00471DA0">
        <w:rPr>
          <w:bCs/>
          <w:sz w:val="28"/>
          <w:szCs w:val="28"/>
        </w:rPr>
        <w:t>Настоящее постановление подлежит официальному опубликованию</w:t>
      </w:r>
      <w:r w:rsidR="00471DA0" w:rsidRPr="00471DA0">
        <w:rPr>
          <w:sz w:val="28"/>
          <w:szCs w:val="28"/>
        </w:rPr>
        <w:t xml:space="preserve"> в газете «</w:t>
      </w:r>
      <w:proofErr w:type="spellStart"/>
      <w:r w:rsidR="00471DA0" w:rsidRPr="00471DA0">
        <w:rPr>
          <w:sz w:val="28"/>
          <w:szCs w:val="28"/>
        </w:rPr>
        <w:t>Волховские</w:t>
      </w:r>
      <w:proofErr w:type="spellEnd"/>
      <w:r w:rsidR="00471DA0" w:rsidRPr="00471DA0">
        <w:rPr>
          <w:sz w:val="28"/>
          <w:szCs w:val="28"/>
        </w:rPr>
        <w:t xml:space="preserve"> огни» и размещению </w:t>
      </w:r>
      <w:proofErr w:type="gramStart"/>
      <w:r w:rsidR="00471DA0" w:rsidRPr="00471DA0">
        <w:rPr>
          <w:sz w:val="28"/>
          <w:szCs w:val="28"/>
        </w:rPr>
        <w:t>на  официальном</w:t>
      </w:r>
      <w:proofErr w:type="gramEnd"/>
      <w:r w:rsidR="00471DA0" w:rsidRPr="00471DA0">
        <w:rPr>
          <w:sz w:val="28"/>
          <w:szCs w:val="28"/>
        </w:rPr>
        <w:t xml:space="preserve"> сайте 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 муниципального района Ленинградской области //</w:t>
      </w:r>
      <w:proofErr w:type="spellStart"/>
      <w:r w:rsidR="00471DA0" w:rsidRPr="00471DA0">
        <w:rPr>
          <w:sz w:val="28"/>
          <w:szCs w:val="28"/>
        </w:rPr>
        <w:t>www</w:t>
      </w:r>
      <w:proofErr w:type="spellEnd"/>
      <w:r w:rsidR="00471DA0" w:rsidRPr="00471DA0">
        <w:rPr>
          <w:sz w:val="28"/>
          <w:szCs w:val="28"/>
        </w:rPr>
        <w:t>.</w:t>
      </w:r>
      <w:proofErr w:type="spellStart"/>
      <w:r w:rsidR="00471DA0" w:rsidRPr="00471DA0">
        <w:rPr>
          <w:sz w:val="28"/>
          <w:szCs w:val="28"/>
          <w:lang w:val="en-US"/>
        </w:rPr>
        <w:t>svirica</w:t>
      </w:r>
      <w:proofErr w:type="spellEnd"/>
      <w:r w:rsidR="00471DA0" w:rsidRPr="00471DA0">
        <w:rPr>
          <w:sz w:val="28"/>
          <w:szCs w:val="28"/>
        </w:rPr>
        <w:t>-</w:t>
      </w:r>
      <w:proofErr w:type="spellStart"/>
      <w:r w:rsidR="00471DA0" w:rsidRPr="00471DA0">
        <w:rPr>
          <w:sz w:val="28"/>
          <w:szCs w:val="28"/>
          <w:lang w:val="en-US"/>
        </w:rPr>
        <w:t>adm</w:t>
      </w:r>
      <w:proofErr w:type="spellEnd"/>
      <w:r w:rsidR="00471DA0" w:rsidRPr="00471DA0">
        <w:rPr>
          <w:sz w:val="28"/>
          <w:szCs w:val="28"/>
        </w:rPr>
        <w:t>.</w:t>
      </w:r>
      <w:proofErr w:type="spellStart"/>
      <w:r w:rsidR="00471DA0" w:rsidRPr="00471DA0">
        <w:rPr>
          <w:sz w:val="28"/>
          <w:szCs w:val="28"/>
          <w:lang w:val="en-US"/>
        </w:rPr>
        <w:t>ru</w:t>
      </w:r>
      <w:proofErr w:type="spellEnd"/>
      <w:r w:rsidR="00471DA0" w:rsidRPr="00471DA0">
        <w:rPr>
          <w:sz w:val="28"/>
          <w:szCs w:val="28"/>
        </w:rPr>
        <w:t xml:space="preserve">/.                                                                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71DA0" w:rsidRPr="00471DA0">
        <w:rPr>
          <w:sz w:val="28"/>
          <w:szCs w:val="28"/>
        </w:rPr>
        <w:t xml:space="preserve"> Настоящее постановление вступает в силу с «01» января 2026 года.</w:t>
      </w:r>
    </w:p>
    <w:p w:rsidR="00471DA0" w:rsidRPr="00471DA0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71DA0" w:rsidRPr="00471DA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4415B" w:rsidRPr="00471DA0" w:rsidRDefault="00E4415B" w:rsidP="00E4415B">
      <w:pPr>
        <w:shd w:val="clear" w:color="auto" w:fill="FFFFFF"/>
        <w:ind w:left="1500" w:right="-6"/>
        <w:jc w:val="both"/>
        <w:rPr>
          <w:sz w:val="28"/>
          <w:szCs w:val="28"/>
        </w:rPr>
      </w:pPr>
    </w:p>
    <w:p w:rsidR="00701E55" w:rsidRPr="00471DA0" w:rsidRDefault="00701E55" w:rsidP="00701E55">
      <w:pPr>
        <w:jc w:val="both"/>
        <w:rPr>
          <w:sz w:val="28"/>
          <w:szCs w:val="28"/>
        </w:rPr>
      </w:pPr>
    </w:p>
    <w:p w:rsidR="00701E55" w:rsidRPr="00471DA0" w:rsidRDefault="00701E55" w:rsidP="00701E55">
      <w:pPr>
        <w:jc w:val="both"/>
        <w:rPr>
          <w:sz w:val="28"/>
          <w:szCs w:val="28"/>
        </w:rPr>
      </w:pPr>
    </w:p>
    <w:p w:rsidR="00701E55" w:rsidRPr="00471DA0" w:rsidRDefault="00BA2581" w:rsidP="00701E55">
      <w:pPr>
        <w:rPr>
          <w:sz w:val="28"/>
          <w:szCs w:val="28"/>
        </w:rPr>
      </w:pPr>
      <w:proofErr w:type="spellStart"/>
      <w:r w:rsidRPr="00471DA0">
        <w:rPr>
          <w:sz w:val="28"/>
          <w:szCs w:val="28"/>
        </w:rPr>
        <w:t>И.о</w:t>
      </w:r>
      <w:proofErr w:type="spellEnd"/>
      <w:r w:rsidRPr="00471DA0">
        <w:rPr>
          <w:sz w:val="28"/>
          <w:szCs w:val="28"/>
        </w:rPr>
        <w:t>. главы</w:t>
      </w:r>
      <w:r w:rsidR="00701E55" w:rsidRPr="00471DA0">
        <w:rPr>
          <w:sz w:val="28"/>
          <w:szCs w:val="28"/>
        </w:rPr>
        <w:t xml:space="preserve"> администрации                                                </w:t>
      </w:r>
      <w:r w:rsidR="00471DA0">
        <w:rPr>
          <w:sz w:val="28"/>
          <w:szCs w:val="28"/>
        </w:rPr>
        <w:t xml:space="preserve">             </w:t>
      </w:r>
      <w:r w:rsidR="00701E55" w:rsidRPr="00471DA0">
        <w:rPr>
          <w:sz w:val="28"/>
          <w:szCs w:val="28"/>
        </w:rPr>
        <w:t xml:space="preserve">  </w:t>
      </w:r>
      <w:r w:rsidRPr="00471DA0">
        <w:rPr>
          <w:sz w:val="28"/>
          <w:szCs w:val="28"/>
        </w:rPr>
        <w:t xml:space="preserve">С.В. </w:t>
      </w:r>
      <w:proofErr w:type="spellStart"/>
      <w:r w:rsidRPr="00471DA0">
        <w:rPr>
          <w:sz w:val="28"/>
          <w:szCs w:val="28"/>
        </w:rPr>
        <w:t>Дураничева</w:t>
      </w:r>
      <w:proofErr w:type="spellEnd"/>
    </w:p>
    <w:p w:rsidR="00701E55" w:rsidRDefault="00701E55" w:rsidP="00701E55"/>
    <w:p w:rsidR="00701E55" w:rsidRDefault="00701E55" w:rsidP="00701E55"/>
    <w:p w:rsidR="00701E55" w:rsidRDefault="00701E55" w:rsidP="00701E55"/>
    <w:p w:rsidR="00701E55" w:rsidRDefault="00701E55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BA2581" w:rsidRDefault="00BA2581" w:rsidP="00701E55"/>
    <w:p w:rsidR="00701E55" w:rsidRPr="00A06FE9" w:rsidRDefault="00701E55" w:rsidP="00701E55">
      <w:pPr>
        <w:rPr>
          <w:sz w:val="18"/>
          <w:szCs w:val="18"/>
        </w:rPr>
      </w:pPr>
      <w:proofErr w:type="spellStart"/>
      <w:proofErr w:type="gramStart"/>
      <w:r w:rsidRPr="00A06FE9">
        <w:rPr>
          <w:sz w:val="18"/>
          <w:szCs w:val="18"/>
        </w:rPr>
        <w:t>Исп:</w:t>
      </w:r>
      <w:r w:rsidR="00021B41">
        <w:rPr>
          <w:sz w:val="18"/>
          <w:szCs w:val="18"/>
        </w:rPr>
        <w:t>Лазутина</w:t>
      </w:r>
      <w:proofErr w:type="spellEnd"/>
      <w:proofErr w:type="gramEnd"/>
      <w:r w:rsidR="00021B41">
        <w:rPr>
          <w:sz w:val="18"/>
          <w:szCs w:val="18"/>
        </w:rPr>
        <w:t xml:space="preserve"> И.А.</w:t>
      </w:r>
    </w:p>
    <w:p w:rsidR="00701E55" w:rsidRPr="00A06FE9" w:rsidRDefault="00701E55" w:rsidP="00701E55">
      <w:pPr>
        <w:rPr>
          <w:sz w:val="18"/>
          <w:szCs w:val="18"/>
        </w:rPr>
      </w:pPr>
      <w:r w:rsidRPr="00A06FE9">
        <w:rPr>
          <w:sz w:val="18"/>
          <w:szCs w:val="18"/>
        </w:rPr>
        <w:t>Тел:44-222</w:t>
      </w:r>
    </w:p>
    <w:p w:rsidR="00BA2581" w:rsidRDefault="00BA2581" w:rsidP="00701E55">
      <w:pPr>
        <w:ind w:left="5670" w:right="485"/>
        <w:jc w:val="right"/>
      </w:pPr>
    </w:p>
    <w:p w:rsidR="00BA2581" w:rsidRDefault="00BA2581" w:rsidP="00701E55">
      <w:pPr>
        <w:ind w:left="5670" w:right="485"/>
        <w:jc w:val="right"/>
      </w:pPr>
    </w:p>
    <w:p w:rsidR="00290D98" w:rsidRDefault="00290D98" w:rsidP="00BA2581">
      <w:pPr>
        <w:ind w:right="485"/>
      </w:pPr>
    </w:p>
    <w:p w:rsidR="00701E55" w:rsidRDefault="00701E55" w:rsidP="00701E55">
      <w:pPr>
        <w:ind w:left="5670" w:right="485"/>
        <w:jc w:val="right"/>
      </w:pPr>
      <w:r>
        <w:t xml:space="preserve">Утверждена </w:t>
      </w:r>
    </w:p>
    <w:p w:rsidR="00701E55" w:rsidRDefault="00701E55" w:rsidP="00701E55">
      <w:pPr>
        <w:ind w:right="485"/>
        <w:jc w:val="right"/>
      </w:pPr>
      <w:r>
        <w:t xml:space="preserve">постановлением администрации </w:t>
      </w:r>
    </w:p>
    <w:p w:rsidR="00701E55" w:rsidRDefault="00701E55" w:rsidP="00701E55">
      <w:pPr>
        <w:ind w:right="485"/>
        <w:jc w:val="right"/>
      </w:pPr>
      <w:proofErr w:type="spellStart"/>
      <w:r>
        <w:t>Свирицко</w:t>
      </w:r>
      <w:r w:rsidR="00290D98">
        <w:t>го</w:t>
      </w:r>
      <w:proofErr w:type="spellEnd"/>
      <w:r w:rsidR="00290D98">
        <w:t xml:space="preserve"> сельского поселения</w:t>
      </w:r>
    </w:p>
    <w:p w:rsidR="00701E55" w:rsidRPr="00AE6142" w:rsidRDefault="00BA2581" w:rsidP="00701E55">
      <w:pPr>
        <w:ind w:right="485"/>
        <w:jc w:val="right"/>
      </w:pPr>
      <w:r>
        <w:t>о</w:t>
      </w:r>
      <w:r w:rsidR="00D71FFD">
        <w:t xml:space="preserve">т </w:t>
      </w:r>
      <w:r w:rsidR="00471DA0">
        <w:t>«</w:t>
      </w:r>
      <w:r w:rsidR="00D66838">
        <w:t>31</w:t>
      </w:r>
      <w:r w:rsidR="00471DA0">
        <w:t xml:space="preserve">» </w:t>
      </w:r>
      <w:r w:rsidR="00D66838">
        <w:t>окт</w:t>
      </w:r>
      <w:r>
        <w:t>ября 2025</w:t>
      </w:r>
      <w:r w:rsidR="00583D51">
        <w:t xml:space="preserve"> </w:t>
      </w:r>
      <w:r w:rsidR="00701E55">
        <w:t>года №</w:t>
      </w:r>
      <w:r w:rsidR="00471DA0">
        <w:t>184</w:t>
      </w:r>
    </w:p>
    <w:p w:rsidR="000D50B5" w:rsidRDefault="000D50B5" w:rsidP="00701E55">
      <w:pPr>
        <w:ind w:right="485"/>
        <w:jc w:val="center"/>
        <w:rPr>
          <w:b/>
        </w:rPr>
      </w:pPr>
    </w:p>
    <w:p w:rsidR="00701E55" w:rsidRPr="000D50B5" w:rsidRDefault="00701E55" w:rsidP="00701E55">
      <w:pPr>
        <w:ind w:right="485"/>
        <w:jc w:val="center"/>
        <w:rPr>
          <w:b/>
        </w:rPr>
      </w:pPr>
      <w:r w:rsidRPr="000D50B5">
        <w:rPr>
          <w:b/>
        </w:rPr>
        <w:t>ПАСПОРТ</w:t>
      </w:r>
    </w:p>
    <w:p w:rsidR="000D50B5" w:rsidRDefault="00701E55" w:rsidP="00701E55">
      <w:pPr>
        <w:jc w:val="center"/>
        <w:rPr>
          <w:b/>
        </w:rPr>
      </w:pPr>
      <w:r w:rsidRPr="000D50B5">
        <w:rPr>
          <w:b/>
        </w:rPr>
        <w:t>муниципальной программы</w:t>
      </w:r>
      <w:r w:rsidR="00753A22" w:rsidRPr="000D50B5">
        <w:rPr>
          <w:b/>
        </w:rPr>
        <w:t xml:space="preserve"> </w:t>
      </w:r>
      <w:proofErr w:type="spellStart"/>
      <w:r w:rsidR="00753A22" w:rsidRPr="000D50B5">
        <w:rPr>
          <w:b/>
        </w:rPr>
        <w:t>Свирицкого</w:t>
      </w:r>
      <w:proofErr w:type="spellEnd"/>
      <w:r w:rsidR="00753A22" w:rsidRPr="000D50B5">
        <w:rPr>
          <w:b/>
        </w:rPr>
        <w:t xml:space="preserve"> сельского поселен</w:t>
      </w:r>
      <w:bookmarkStart w:id="0" w:name="_GoBack"/>
      <w:bookmarkEnd w:id="0"/>
      <w:r w:rsidR="00753A22" w:rsidRPr="000D50B5">
        <w:rPr>
          <w:b/>
        </w:rPr>
        <w:t xml:space="preserve">ия </w:t>
      </w:r>
    </w:p>
    <w:p w:rsidR="00701E55" w:rsidRPr="000D50B5" w:rsidRDefault="00753A22" w:rsidP="00701E55">
      <w:pPr>
        <w:jc w:val="center"/>
      </w:pPr>
      <w:proofErr w:type="spellStart"/>
      <w:r w:rsidRPr="000D50B5">
        <w:rPr>
          <w:b/>
        </w:rPr>
        <w:t>Волховского</w:t>
      </w:r>
      <w:proofErr w:type="spellEnd"/>
      <w:r w:rsidRPr="000D50B5">
        <w:rPr>
          <w:b/>
        </w:rPr>
        <w:t xml:space="preserve"> муниципального района Ленинградской области</w:t>
      </w:r>
    </w:p>
    <w:p w:rsidR="00701E55" w:rsidRPr="000D50B5" w:rsidRDefault="00701E55" w:rsidP="00701E55">
      <w:pPr>
        <w:jc w:val="center"/>
        <w:rPr>
          <w:b/>
        </w:rPr>
      </w:pPr>
      <w:r w:rsidRPr="000D50B5">
        <w:rPr>
          <w:b/>
        </w:rPr>
        <w:t>«Безопасность Свирицко</w:t>
      </w:r>
      <w:r w:rsidR="0097560F" w:rsidRPr="000D50B5">
        <w:rPr>
          <w:b/>
        </w:rPr>
        <w:t>го</w:t>
      </w:r>
      <w:r w:rsidRPr="000D50B5">
        <w:rPr>
          <w:b/>
        </w:rPr>
        <w:t xml:space="preserve"> сельско</w:t>
      </w:r>
      <w:r w:rsidR="0097560F" w:rsidRPr="000D50B5">
        <w:rPr>
          <w:b/>
        </w:rPr>
        <w:t>го поселения</w:t>
      </w:r>
      <w:r w:rsidRPr="000D50B5">
        <w:rPr>
          <w:b/>
        </w:rPr>
        <w:t xml:space="preserve"> Волховского муниципального района Ленинградской области</w:t>
      </w:r>
    </w:p>
    <w:p w:rsidR="00701E55" w:rsidRDefault="000D50B5" w:rsidP="000D50B5">
      <w:pPr>
        <w:pStyle w:val="a3"/>
        <w:tabs>
          <w:tab w:val="left" w:pos="3969"/>
          <w:tab w:val="left" w:pos="7371"/>
        </w:tabs>
        <w:ind w:left="1560" w:right="1701"/>
        <w:jc w:val="center"/>
        <w:rPr>
          <w:b/>
          <w:szCs w:val="24"/>
        </w:rPr>
      </w:pPr>
      <w:r w:rsidRPr="000D50B5">
        <w:rPr>
          <w:b/>
          <w:szCs w:val="24"/>
        </w:rPr>
        <w:t>на 2026 год и плановый период 2027 и 2028 годы»</w:t>
      </w:r>
    </w:p>
    <w:p w:rsidR="000D50B5" w:rsidRPr="000D50B5" w:rsidRDefault="000D50B5" w:rsidP="000D50B5">
      <w:pPr>
        <w:pStyle w:val="a3"/>
        <w:tabs>
          <w:tab w:val="left" w:pos="3969"/>
          <w:tab w:val="left" w:pos="7371"/>
        </w:tabs>
        <w:ind w:left="1560" w:right="1701"/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20"/>
      </w:tblGrid>
      <w:tr w:rsidR="00701E55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 xml:space="preserve">Полное наименование </w:t>
            </w:r>
          </w:p>
          <w:p w:rsidR="00701E55" w:rsidRPr="00AE6142" w:rsidRDefault="00701E55" w:rsidP="00311083">
            <w:r w:rsidRPr="00AE6142"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3F0704" w:rsidP="000D50B5">
            <w:pPr>
              <w:jc w:val="center"/>
            </w:pPr>
            <w:r>
              <w:t xml:space="preserve">Муниципальная программа </w:t>
            </w:r>
            <w:proofErr w:type="spellStart"/>
            <w:r>
              <w:t>Свирицкого</w:t>
            </w:r>
            <w:proofErr w:type="spellEnd"/>
            <w:r>
              <w:t xml:space="preserve"> сельского </w:t>
            </w:r>
            <w:proofErr w:type="gramStart"/>
            <w:r>
              <w:t xml:space="preserve">поселения  </w:t>
            </w:r>
            <w:proofErr w:type="spellStart"/>
            <w:r>
              <w:t>Волховского</w:t>
            </w:r>
            <w:proofErr w:type="spellEnd"/>
            <w:proofErr w:type="gramEnd"/>
            <w:r>
              <w:t xml:space="preserve"> муниципального района Ленинградской области  "Безопасность  </w:t>
            </w:r>
            <w:proofErr w:type="spellStart"/>
            <w:r>
              <w:t>Свирицкого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Волховского</w:t>
            </w:r>
            <w:proofErr w:type="spellEnd"/>
            <w:r>
              <w:t xml:space="preserve"> муниципального района Ленинградской области </w:t>
            </w:r>
            <w:r w:rsidR="000D50B5">
              <w:t xml:space="preserve">на 2026 год и плановый период  2027 и 2028 годы </w:t>
            </w:r>
            <w:r>
              <w:t>"</w:t>
            </w:r>
          </w:p>
          <w:p w:rsidR="004D7290" w:rsidRPr="00AE6142" w:rsidRDefault="004D7290" w:rsidP="004D7290">
            <w:pPr>
              <w:jc w:val="center"/>
              <w:rPr>
                <w:b/>
              </w:rPr>
            </w:pPr>
          </w:p>
          <w:p w:rsidR="00701E55" w:rsidRPr="00AE6142" w:rsidRDefault="00701E55" w:rsidP="0097560F">
            <w:pPr>
              <w:pStyle w:val="ae"/>
              <w:jc w:val="left"/>
            </w:pPr>
          </w:p>
        </w:tc>
      </w:tr>
      <w:tr w:rsidR="004D7290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90" w:rsidRPr="00AE6142" w:rsidRDefault="004D7290" w:rsidP="00311083">
            <w:pPr>
              <w:pStyle w:val="ae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Коплексы</w:t>
            </w:r>
            <w:proofErr w:type="spellEnd"/>
            <w:r>
              <w:rPr>
                <w:rFonts w:ascii="Times New Roman" w:hAnsi="Times New Roman"/>
              </w:rPr>
              <w:t xml:space="preserve"> процессных мероприятий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4D7290" w:rsidP="004D7290">
            <w:r>
              <w:t>1.</w:t>
            </w:r>
            <w:r w:rsidR="003F0704" w:rsidRPr="004D7290">
              <w:t xml:space="preserve"> Комплекс процессных мероприятий "Проведение мероприятий по гражданской обороне</w:t>
            </w:r>
            <w:r w:rsidR="003F0704">
              <w:t xml:space="preserve"> </w:t>
            </w:r>
            <w:r>
              <w:t>"</w:t>
            </w:r>
          </w:p>
          <w:p w:rsidR="003F0704" w:rsidRDefault="003F0704" w:rsidP="004D7290">
            <w:r>
              <w:t>2.Комплекс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>
              <w:t>противопаводковые</w:t>
            </w:r>
            <w:proofErr w:type="spellEnd"/>
            <w:r>
              <w:t xml:space="preserve"> мероприятия</w:t>
            </w:r>
          </w:p>
          <w:p w:rsidR="004D7290" w:rsidRDefault="006E7726" w:rsidP="004D7290">
            <w:r>
              <w:t>3</w:t>
            </w:r>
            <w:r w:rsidR="004D7290">
              <w:t>.Комплекс процессных мероприятий" Обеспечение пожарной безопасности населения на территории сельского поселения"</w:t>
            </w:r>
          </w:p>
          <w:p w:rsidR="004D7290" w:rsidRPr="00AE6142" w:rsidRDefault="004D7290" w:rsidP="004D7290">
            <w:pPr>
              <w:jc w:val="center"/>
              <w:rPr>
                <w:b/>
              </w:rPr>
            </w:pPr>
          </w:p>
        </w:tc>
      </w:tr>
      <w:tr w:rsidR="004D7290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90" w:rsidRDefault="006E7726" w:rsidP="00311083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6E7726" w:rsidP="003F0704">
            <w:r w:rsidRPr="006E7726">
              <w:t>1.</w:t>
            </w:r>
            <w:r w:rsidR="003F0704" w:rsidRPr="006E7726">
              <w:t xml:space="preserve">На обслуживание местной системы оповещения на территории Волховского муниципального района </w:t>
            </w:r>
          </w:p>
          <w:p w:rsidR="003F0704" w:rsidRDefault="003F0704" w:rsidP="003F0704">
            <w:r>
              <w:t>2.</w:t>
            </w:r>
            <w:r w:rsidRPr="006E7726">
              <w:t>Предупреждение и ликвидация последствий чрезвычайных ситуаций и стихийных бедствий (</w:t>
            </w:r>
            <w:proofErr w:type="spellStart"/>
            <w:r w:rsidRPr="006E7726">
              <w:t>противопаводковые</w:t>
            </w:r>
            <w:proofErr w:type="spellEnd"/>
            <w:r w:rsidRPr="006E7726">
              <w:t xml:space="preserve"> мероприятия)</w:t>
            </w:r>
          </w:p>
          <w:p w:rsidR="006E7726" w:rsidRDefault="003F0704" w:rsidP="006E7726">
            <w:r>
              <w:t>3.</w:t>
            </w:r>
            <w:r w:rsidR="006E7726">
              <w:t xml:space="preserve"> </w:t>
            </w:r>
            <w:r w:rsidR="006E7726" w:rsidRPr="006E7726">
              <w:t>На подготовку и выполнение тушения лесных и торфяных пожаров</w:t>
            </w:r>
          </w:p>
          <w:p w:rsidR="006E7726" w:rsidRPr="006E7726" w:rsidRDefault="006E7726" w:rsidP="006E7726"/>
        </w:tc>
      </w:tr>
      <w:tr w:rsidR="006E7726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26" w:rsidRDefault="006E7726" w:rsidP="00311083">
            <w:pPr>
              <w:pStyle w:val="ae"/>
              <w:jc w:val="left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26" w:rsidRPr="006E7726" w:rsidRDefault="006E7726" w:rsidP="006E7726">
            <w:r>
              <w:t>Закупка товаров, работ и услуг для обеспечения государственных (муниципальных)нужд.</w:t>
            </w:r>
          </w:p>
        </w:tc>
      </w:tr>
      <w:tr w:rsidR="00701E55" w:rsidRPr="00AE6142" w:rsidTr="0031108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>Основание для разработки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Федерации», Устав муниципального образования Свирицкое сельское поселение, постановление главы </w:t>
            </w:r>
            <w:r w:rsidR="0097560F">
              <w:rPr>
                <w:sz w:val="24"/>
              </w:rPr>
              <w:t xml:space="preserve">Администрация Свирицкого сельского поселения </w:t>
            </w:r>
            <w:r w:rsidRPr="00AE6142">
              <w:rPr>
                <w:sz w:val="24"/>
              </w:rPr>
              <w:t xml:space="preserve"> от 01.11.2018г. № 141 «Об утверждении перечня реализуемых и планируемых к реализации муниципальных программ муниципального образования Свирицкое сельское поселение Волховского муниципального райо</w:t>
            </w:r>
            <w:r>
              <w:rPr>
                <w:sz w:val="24"/>
              </w:rPr>
              <w:t xml:space="preserve">на Ленинградской области 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9D1475">
            <w:r w:rsidRPr="00AE6142">
              <w:t xml:space="preserve">Администрация </w:t>
            </w:r>
            <w:r w:rsidR="009D1475">
              <w:t>Свирицкого сельского поселения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e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Исполнитель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BA2581" w:rsidRDefault="00701E55" w:rsidP="00311083">
            <w:pPr>
              <w:pStyle w:val="ae"/>
              <w:ind w:hanging="31"/>
              <w:jc w:val="left"/>
              <w:rPr>
                <w:rFonts w:ascii="Times New Roman" w:hAnsi="Times New Roman"/>
                <w:u w:val="single"/>
              </w:rPr>
            </w:pPr>
            <w:r w:rsidRPr="00AE6142">
              <w:rPr>
                <w:rFonts w:ascii="Times New Roman" w:hAnsi="Times New Roman"/>
              </w:rPr>
              <w:t xml:space="preserve"> </w:t>
            </w:r>
            <w:r w:rsidR="009D1475" w:rsidRPr="00BA2581">
              <w:rPr>
                <w:rFonts w:ascii="Times New Roman" w:hAnsi="Times New Roman"/>
              </w:rPr>
              <w:t>Администрация Свирицкого сельского поселения</w:t>
            </w:r>
          </w:p>
          <w:p w:rsidR="00701E55" w:rsidRPr="00AE6142" w:rsidRDefault="00701E55" w:rsidP="00311083">
            <w:pPr>
              <w:tabs>
                <w:tab w:val="left" w:pos="740"/>
                <w:tab w:val="center" w:pos="4215"/>
              </w:tabs>
            </w:pPr>
            <w:r w:rsidRPr="00AE6142">
              <w:t xml:space="preserve">            </w:t>
            </w:r>
            <w:r w:rsidRPr="00AE6142">
              <w:tab/>
            </w:r>
            <w:r w:rsidRPr="00AE6142">
              <w:tab/>
            </w:r>
            <w:r w:rsidRPr="00AE6142">
              <w:tab/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ind w:hanging="31"/>
              <w:jc w:val="both"/>
            </w:pPr>
            <w:r w:rsidRPr="00AE6142">
              <w:t xml:space="preserve"> </w:t>
            </w:r>
            <w:r w:rsidR="009D1475" w:rsidRPr="00AE6142">
              <w:t xml:space="preserve">Администрация </w:t>
            </w:r>
            <w:r w:rsidR="009D1475">
              <w:t>Свирицкого сельского поселения</w:t>
            </w:r>
          </w:p>
          <w:p w:rsidR="00701E55" w:rsidRPr="00AE6142" w:rsidRDefault="00701E55" w:rsidP="00311083">
            <w:pPr>
              <w:ind w:hanging="31"/>
              <w:jc w:val="both"/>
            </w:pPr>
            <w:r w:rsidRPr="00AE6142">
              <w:t>ОГП</w:t>
            </w:r>
            <w:r w:rsidR="00021B41">
              <w:t>С</w:t>
            </w:r>
            <w:r w:rsidRPr="00AE6142">
              <w:t xml:space="preserve"> Волховского района (по согласованию) </w:t>
            </w:r>
          </w:p>
          <w:p w:rsidR="00701E55" w:rsidRPr="00AE6142" w:rsidRDefault="00701E55" w:rsidP="00311083">
            <w:pPr>
              <w:ind w:hanging="31"/>
              <w:jc w:val="both"/>
            </w:pPr>
            <w:r w:rsidRPr="00AE6142">
              <w:t xml:space="preserve"> МОБУ «Свирицкая средняя общеобразовательная школа»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lastRenderedPageBreak/>
              <w:t>Цели и задачи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jc w:val="both"/>
            </w:pPr>
            <w:r w:rsidRPr="00AE6142">
              <w:t xml:space="preserve">Комплексное обеспечение безопасности населения и объектов на территории муниципального образования Свирицкое сельское поселение Волховского муниципального района Ленинградской области. Снижение рисков чрезвычайных ситуаций, повышение уровня защищенности населения и территории муниципального образования Свирицкое сельское поселение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пожарной безопасности и безопасности людей на водных объектах. </w:t>
            </w: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 xml:space="preserve">Целевые   показатели </w:t>
            </w:r>
          </w:p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5" w:rsidRPr="00AE6142" w:rsidRDefault="00701E55" w:rsidP="00311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42">
              <w:rPr>
                <w:rFonts w:ascii="Times New Roman" w:hAnsi="Times New Roman" w:cs="Times New Roman"/>
                <w:sz w:val="24"/>
                <w:szCs w:val="24"/>
              </w:rPr>
              <w:t>Уровень доверия населения к органам исполнительной власти Ленинградской области в сфере обеспечения безопасности, % от числа опрошенных</w:t>
            </w:r>
          </w:p>
          <w:p w:rsidR="00701E55" w:rsidRPr="00AE6142" w:rsidRDefault="00701E55" w:rsidP="00701E55">
            <w:pPr>
              <w:jc w:val="both"/>
            </w:pPr>
            <w:r w:rsidRPr="00AE6142">
              <w:t xml:space="preserve">Доля населенных пунктов на территории муниципального образования, в которых обеспечено требование технического регламента по времени прибытия подразделений пожарной охраны </w:t>
            </w:r>
          </w:p>
          <w:p w:rsidR="00701E55" w:rsidRPr="00AE6142" w:rsidRDefault="00701E55" w:rsidP="00701E55">
            <w:pPr>
              <w:jc w:val="both"/>
            </w:pPr>
            <w:r w:rsidRPr="00AE6142">
              <w:t>Доля зоны охвата системой оповещения и информирования к общей численности населения Ленинградской области, %</w:t>
            </w:r>
          </w:p>
          <w:p w:rsidR="00701E55" w:rsidRPr="00AE6142" w:rsidRDefault="00701E55" w:rsidP="00701E55">
            <w:pPr>
              <w:jc w:val="both"/>
            </w:pPr>
            <w:r w:rsidRPr="00AE6142">
              <w:t>Оснащенность техникой, приборами, снаряжением и запасами материально-технических средств подразделений аварийно-спасательной службы Ленинградской области к общему числу поисково-спасательных станций.</w:t>
            </w:r>
          </w:p>
          <w:p w:rsidR="00701E55" w:rsidRPr="00AE6142" w:rsidRDefault="00701E55" w:rsidP="00701E55">
            <w:pPr>
              <w:jc w:val="both"/>
            </w:pPr>
          </w:p>
        </w:tc>
      </w:tr>
      <w:tr w:rsidR="00701E55" w:rsidRPr="00AE6142" w:rsidTr="003110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ind w:left="34"/>
              <w:jc w:val="both"/>
            </w:pPr>
            <w:r w:rsidRPr="00AE6142">
              <w:t>Муниципальная программа</w:t>
            </w:r>
            <w:r w:rsidR="00290D98">
              <w:t xml:space="preserve"> рассчитана на 2025-2027</w:t>
            </w:r>
            <w:r>
              <w:t xml:space="preserve"> </w:t>
            </w:r>
            <w:r w:rsidRPr="00AE6142">
              <w:t>год</w:t>
            </w:r>
            <w:r>
              <w:t>а</w:t>
            </w:r>
            <w:r w:rsidRPr="00AE6142">
              <w:t>. Выполнение муниципальной программы предусмотрено без разделения на этапы и включает постоянную реализацию планируемых мероприятий.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Объемы бюджетных ассигнований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Default="00701E55" w:rsidP="00311083">
            <w:pPr>
              <w:pStyle w:val="a4"/>
              <w:rPr>
                <w:sz w:val="24"/>
              </w:rPr>
            </w:pPr>
            <w:r w:rsidRPr="00AE6142">
              <w:rPr>
                <w:sz w:val="24"/>
              </w:rPr>
              <w:t>Объем бюджетных ассигнований Программы на 20</w:t>
            </w:r>
            <w:r w:rsidR="00290D98">
              <w:rPr>
                <w:sz w:val="24"/>
              </w:rPr>
              <w:t>2</w:t>
            </w:r>
            <w:r w:rsidR="00BA2581">
              <w:rPr>
                <w:sz w:val="24"/>
              </w:rPr>
              <w:t>6-2028</w:t>
            </w:r>
            <w:r w:rsidRPr="00AE6142">
              <w:rPr>
                <w:sz w:val="24"/>
              </w:rPr>
              <w:t xml:space="preserve"> </w:t>
            </w:r>
            <w:proofErr w:type="spellStart"/>
            <w:r w:rsidRPr="00AE6142">
              <w:rPr>
                <w:sz w:val="24"/>
              </w:rPr>
              <w:t>год</w:t>
            </w:r>
            <w:r>
              <w:rPr>
                <w:sz w:val="24"/>
              </w:rPr>
              <w:t>а</w:t>
            </w:r>
            <w:r w:rsidRPr="00AE6142">
              <w:rPr>
                <w:sz w:val="24"/>
              </w:rPr>
              <w:t>составляет</w:t>
            </w:r>
            <w:proofErr w:type="spellEnd"/>
            <w:r w:rsidRPr="00AE6142">
              <w:rPr>
                <w:sz w:val="24"/>
              </w:rPr>
              <w:t xml:space="preserve">   </w:t>
            </w:r>
            <w:r w:rsidR="00BA2581">
              <w:rPr>
                <w:sz w:val="24"/>
              </w:rPr>
              <w:t>30,0</w:t>
            </w:r>
            <w:r w:rsidRPr="00AE6142">
              <w:rPr>
                <w:sz w:val="24"/>
              </w:rPr>
              <w:t xml:space="preserve"> тыс. руб.</w:t>
            </w:r>
            <w:r>
              <w:rPr>
                <w:sz w:val="24"/>
              </w:rPr>
              <w:t>:</w:t>
            </w:r>
          </w:p>
          <w:p w:rsidR="00701E55" w:rsidRDefault="00B51B7A" w:rsidP="00311083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2581">
              <w:rPr>
                <w:sz w:val="24"/>
              </w:rPr>
              <w:t>6</w:t>
            </w:r>
            <w:r w:rsidR="00701E55">
              <w:rPr>
                <w:sz w:val="24"/>
              </w:rPr>
              <w:t xml:space="preserve"> год- </w:t>
            </w:r>
            <w:r w:rsidR="00BA2581"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 w:rsidR="00701E55">
              <w:rPr>
                <w:sz w:val="24"/>
              </w:rPr>
              <w:t>руб</w:t>
            </w:r>
            <w:proofErr w:type="spellEnd"/>
            <w:r w:rsidR="00701E55">
              <w:rPr>
                <w:sz w:val="24"/>
              </w:rPr>
              <w:t>;</w:t>
            </w:r>
          </w:p>
          <w:p w:rsidR="00701E55" w:rsidRDefault="00BA2581" w:rsidP="00311083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701E55">
              <w:rPr>
                <w:sz w:val="24"/>
              </w:rPr>
              <w:t xml:space="preserve"> год -</w:t>
            </w:r>
            <w:r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</w:t>
            </w:r>
            <w:proofErr w:type="spellStart"/>
            <w:proofErr w:type="gramStart"/>
            <w:r w:rsidR="00701E55">
              <w:rPr>
                <w:sz w:val="24"/>
              </w:rPr>
              <w:t>тыс</w:t>
            </w:r>
            <w:proofErr w:type="spellEnd"/>
            <w:r w:rsidR="003F0704">
              <w:rPr>
                <w:sz w:val="24"/>
              </w:rPr>
              <w:t xml:space="preserve"> </w:t>
            </w:r>
            <w:r w:rsidR="00701E55">
              <w:rPr>
                <w:sz w:val="24"/>
              </w:rPr>
              <w:t>.</w:t>
            </w:r>
            <w:proofErr w:type="spellStart"/>
            <w:r w:rsidR="00701E55">
              <w:rPr>
                <w:sz w:val="24"/>
              </w:rPr>
              <w:t>руб</w:t>
            </w:r>
            <w:proofErr w:type="spellEnd"/>
            <w:proofErr w:type="gramEnd"/>
            <w:r w:rsidR="00701E55">
              <w:rPr>
                <w:sz w:val="24"/>
              </w:rPr>
              <w:t>;</w:t>
            </w:r>
          </w:p>
          <w:p w:rsidR="00701E55" w:rsidRPr="00701E55" w:rsidRDefault="00BA2581" w:rsidP="00BA2581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701E55">
              <w:rPr>
                <w:sz w:val="24"/>
              </w:rPr>
              <w:t xml:space="preserve"> год -</w:t>
            </w:r>
            <w:r>
              <w:rPr>
                <w:sz w:val="24"/>
              </w:rPr>
              <w:t>10,0</w:t>
            </w:r>
            <w:r w:rsidR="00701E55">
              <w:rPr>
                <w:sz w:val="24"/>
              </w:rPr>
              <w:t xml:space="preserve"> </w:t>
            </w:r>
            <w:proofErr w:type="spellStart"/>
            <w:r w:rsidR="00701E55">
              <w:rPr>
                <w:sz w:val="24"/>
              </w:rPr>
              <w:t>тыс.руб</w:t>
            </w:r>
            <w:proofErr w:type="spellEnd"/>
            <w:r w:rsidR="00701E55"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04" w:rsidRDefault="008237A0" w:rsidP="003F0704">
            <w:r>
              <w:t>1</w:t>
            </w:r>
            <w:r w:rsidR="003F0704">
              <w:t>.</w:t>
            </w:r>
            <w:r w:rsidR="003F0704" w:rsidRPr="004D7290">
              <w:t xml:space="preserve"> Комплекс процессных мероприятий "Проведение мероприятий по гражданской обороне"</w:t>
            </w:r>
          </w:p>
          <w:p w:rsidR="008237A0" w:rsidRDefault="008237A0" w:rsidP="008237A0"/>
          <w:p w:rsidR="008237A0" w:rsidRPr="00AE6142" w:rsidRDefault="008237A0" w:rsidP="00311083">
            <w:pPr>
              <w:pStyle w:val="af"/>
              <w:jc w:val="left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2025 год- 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2026 год -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  <w:p w:rsidR="008237A0" w:rsidRPr="00AE6142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 год -</w:t>
            </w:r>
            <w:r w:rsidR="003F0704">
              <w:rPr>
                <w:sz w:val="24"/>
              </w:rPr>
              <w:t>1</w:t>
            </w:r>
            <w:r>
              <w:rPr>
                <w:sz w:val="24"/>
              </w:rPr>
              <w:t>0,00 тыс.</w:t>
            </w:r>
            <w:r w:rsidR="003F070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Pr="00AE6142" w:rsidRDefault="008237A0" w:rsidP="006E7726">
            <w:r>
              <w:t>2.</w:t>
            </w:r>
            <w:r w:rsidR="006E7726" w:rsidRPr="004D7290">
              <w:t xml:space="preserve"> </w:t>
            </w:r>
            <w:r w:rsidR="00C25F24">
              <w:t>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 w:rsidR="00C25F24">
              <w:t>противопаводковые</w:t>
            </w:r>
            <w:proofErr w:type="spellEnd"/>
            <w:r w:rsidR="00C25F24">
              <w:t xml:space="preserve"> мероприятия</w:t>
            </w:r>
            <w:r w:rsidR="00C25F24" w:rsidRPr="00AE6142"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8237A0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2581">
              <w:rPr>
                <w:sz w:val="24"/>
              </w:rPr>
              <w:t>6</w:t>
            </w:r>
            <w:r>
              <w:rPr>
                <w:sz w:val="24"/>
              </w:rPr>
              <w:t xml:space="preserve"> год- </w:t>
            </w:r>
            <w:r w:rsidR="00BA2581">
              <w:rPr>
                <w:sz w:val="24"/>
              </w:rPr>
              <w:t>0,0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тыс.руб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8237A0" w:rsidRDefault="00C25F24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 год -</w:t>
            </w:r>
            <w:r w:rsidR="00BA2581">
              <w:rPr>
                <w:sz w:val="24"/>
              </w:rPr>
              <w:t>0,0</w:t>
            </w:r>
            <w:r w:rsidR="008237A0">
              <w:rPr>
                <w:sz w:val="24"/>
              </w:rPr>
              <w:t xml:space="preserve">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Pr="00AE6142" w:rsidRDefault="00C25F24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 год -</w:t>
            </w:r>
            <w:r w:rsidR="00BA2581">
              <w:rPr>
                <w:sz w:val="24"/>
              </w:rPr>
              <w:t>0,0</w:t>
            </w:r>
            <w:r w:rsidR="008237A0">
              <w:rPr>
                <w:sz w:val="24"/>
              </w:rPr>
              <w:t xml:space="preserve"> </w:t>
            </w:r>
            <w:proofErr w:type="spellStart"/>
            <w:r w:rsidR="008237A0">
              <w:rPr>
                <w:sz w:val="24"/>
              </w:rPr>
              <w:t>тыс.руб</w:t>
            </w:r>
            <w:proofErr w:type="spellEnd"/>
            <w:r w:rsidR="008237A0">
              <w:rPr>
                <w:sz w:val="24"/>
              </w:rPr>
              <w:t>;</w:t>
            </w:r>
          </w:p>
        </w:tc>
      </w:tr>
      <w:tr w:rsidR="008237A0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Pr="006E7726" w:rsidRDefault="006E7726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6E7726">
              <w:rPr>
                <w:rFonts w:ascii="Times New Roman" w:hAnsi="Times New Roman"/>
              </w:rPr>
              <w:lastRenderedPageBreak/>
              <w:t xml:space="preserve">Комплекс процессных мероприятий" Обеспечение пожарной безопасности населения на территории сельского поселения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0" w:rsidRDefault="006E7726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2581">
              <w:rPr>
                <w:sz w:val="24"/>
              </w:rPr>
              <w:t>6</w:t>
            </w:r>
            <w:r>
              <w:rPr>
                <w:sz w:val="24"/>
              </w:rPr>
              <w:t xml:space="preserve"> год- 0</w:t>
            </w:r>
            <w:r w:rsidR="008237A0">
              <w:rPr>
                <w:sz w:val="24"/>
              </w:rPr>
              <w:t xml:space="preserve">,00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Default="00BA2581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6E7726">
              <w:rPr>
                <w:sz w:val="24"/>
              </w:rPr>
              <w:t xml:space="preserve"> год -</w:t>
            </w:r>
            <w:r w:rsidR="008237A0">
              <w:rPr>
                <w:sz w:val="24"/>
              </w:rPr>
              <w:t xml:space="preserve">0,00 </w:t>
            </w:r>
            <w:proofErr w:type="spellStart"/>
            <w:proofErr w:type="gramStart"/>
            <w:r w:rsidR="008237A0">
              <w:rPr>
                <w:sz w:val="24"/>
              </w:rPr>
              <w:t>тыс.руб</w:t>
            </w:r>
            <w:proofErr w:type="spellEnd"/>
            <w:proofErr w:type="gramEnd"/>
            <w:r w:rsidR="008237A0">
              <w:rPr>
                <w:sz w:val="24"/>
              </w:rPr>
              <w:t>;</w:t>
            </w:r>
          </w:p>
          <w:p w:rsidR="008237A0" w:rsidRPr="00AE6142" w:rsidRDefault="00BA2581" w:rsidP="008237A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6E7726">
              <w:rPr>
                <w:sz w:val="24"/>
              </w:rPr>
              <w:t xml:space="preserve"> год -</w:t>
            </w:r>
            <w:r w:rsidR="008237A0">
              <w:rPr>
                <w:sz w:val="24"/>
              </w:rPr>
              <w:t xml:space="preserve">0,00 </w:t>
            </w:r>
            <w:proofErr w:type="spellStart"/>
            <w:r w:rsidR="008237A0">
              <w:rPr>
                <w:sz w:val="24"/>
              </w:rPr>
              <w:t>тыс.руб</w:t>
            </w:r>
            <w:proofErr w:type="spellEnd"/>
            <w:r w:rsidR="008237A0">
              <w:rPr>
                <w:sz w:val="24"/>
              </w:rPr>
              <w:t>;</w:t>
            </w:r>
          </w:p>
        </w:tc>
      </w:tr>
      <w:tr w:rsidR="00701E55" w:rsidRPr="00AE6142" w:rsidTr="00311083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311083">
            <w:pPr>
              <w:pStyle w:val="af"/>
              <w:jc w:val="left"/>
              <w:rPr>
                <w:rFonts w:ascii="Times New Roman" w:hAnsi="Times New Roman"/>
              </w:rPr>
            </w:pPr>
            <w:r w:rsidRPr="00AE6142">
              <w:rPr>
                <w:rFonts w:ascii="Times New Roman" w:hAnsi="Times New Roman"/>
              </w:rPr>
              <w:t>Ожидаемые результаты от реализации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5" w:rsidRPr="00AE6142" w:rsidRDefault="00701E55" w:rsidP="00701E55">
            <w:pPr>
              <w:ind w:left="34"/>
              <w:jc w:val="both"/>
            </w:pPr>
            <w:r w:rsidRPr="00AE6142">
              <w:t>Создание системы профилактики правонарушений и преступлений в муниципальном образовании.</w:t>
            </w:r>
          </w:p>
          <w:p w:rsidR="00701E55" w:rsidRPr="00AE6142" w:rsidRDefault="00701E55" w:rsidP="00701E55">
            <w:pPr>
              <w:ind w:left="34"/>
              <w:jc w:val="both"/>
            </w:pPr>
            <w:r w:rsidRPr="00AE6142">
              <w:t>Снижение рисков чрезвычайных ситуаций, повышение уровня защищенности населения и территории муниципального образования Свирицкое сельское поселение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пожарной безопасности и безопасности людей на водных объектах</w:t>
            </w:r>
          </w:p>
          <w:p w:rsidR="00701E55" w:rsidRPr="00AE6142" w:rsidRDefault="00701E55" w:rsidP="00311083">
            <w:pPr>
              <w:jc w:val="both"/>
            </w:pPr>
            <w:r w:rsidRPr="00AE6142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701E55" w:rsidRPr="00AE6142" w:rsidRDefault="00701E55" w:rsidP="00701E55">
            <w:pPr>
              <w:jc w:val="both"/>
            </w:pPr>
            <w:r w:rsidRPr="00AE6142">
              <w:t>Участие общественности в профилактических мероприятиях по предупреждению пожаров и гибели людей.</w:t>
            </w:r>
          </w:p>
        </w:tc>
      </w:tr>
    </w:tbl>
    <w:p w:rsidR="00290D98" w:rsidRPr="00AE6142" w:rsidRDefault="00290D98" w:rsidP="00290D98">
      <w:pPr>
        <w:autoSpaceDE w:val="0"/>
        <w:autoSpaceDN w:val="0"/>
        <w:adjustRightInd w:val="0"/>
        <w:jc w:val="both"/>
      </w:pPr>
      <w:bookmarkStart w:id="1" w:name="l279"/>
      <w:bookmarkStart w:id="2" w:name="h324"/>
      <w:bookmarkEnd w:id="1"/>
      <w:bookmarkEnd w:id="2"/>
      <w:r>
        <w:t xml:space="preserve">          </w:t>
      </w:r>
      <w:r w:rsidRPr="00AE6142">
        <w:t>Основными задачами в</w:t>
      </w:r>
      <w:r>
        <w:t xml:space="preserve"> сфере обеспечения безопасности, </w:t>
      </w:r>
      <w:r w:rsidRPr="00AE6142">
        <w:t xml:space="preserve">являются разработка и обеспечение реализации мер по укреплению    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 xml:space="preserve"> от чрезвычайных ситуаций природного и техногенного характера.</w:t>
      </w:r>
    </w:p>
    <w:p w:rsidR="00290D98" w:rsidRPr="00AE6142" w:rsidRDefault="00290D98" w:rsidP="00290D98">
      <w:pPr>
        <w:autoSpaceDE w:val="0"/>
        <w:autoSpaceDN w:val="0"/>
        <w:adjustRightInd w:val="0"/>
        <w:ind w:firstLine="709"/>
        <w:jc w:val="both"/>
      </w:pPr>
      <w:r w:rsidRPr="00AE6142">
        <w:t>Проблемы обеспечения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:rsidR="00290D98" w:rsidRPr="00AE6142" w:rsidRDefault="00290D98" w:rsidP="00290D98">
      <w:pPr>
        <w:pStyle w:val="ac"/>
        <w:spacing w:before="0" w:beforeAutospacing="0" w:after="0" w:afterAutospacing="0"/>
        <w:ind w:firstLine="709"/>
        <w:jc w:val="both"/>
      </w:pPr>
      <w:r w:rsidRPr="00AE6142">
        <w:t xml:space="preserve">Существующие проблемы в сфере безопасности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 xml:space="preserve"> требуют реализации долгосрочных комплексных мер, направленных на повышение защищенности населения и объектов инфраструктуры </w:t>
      </w:r>
      <w:r>
        <w:t>поселения</w:t>
      </w:r>
      <w:r w:rsidRPr="00AE6142">
        <w:t>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:rsidR="00290D98" w:rsidRDefault="00290D98" w:rsidP="00290D98">
      <w:pPr>
        <w:pStyle w:val="ac"/>
        <w:spacing w:before="0" w:beforeAutospacing="0" w:after="0" w:afterAutospacing="0"/>
        <w:ind w:firstLine="709"/>
        <w:jc w:val="both"/>
      </w:pPr>
      <w:r w:rsidRPr="00AE6142">
        <w:t xml:space="preserve"> Реализация муниципальной программы призвана стать мобилизующим фактором </w:t>
      </w:r>
      <w:bookmarkStart w:id="3" w:name="l306"/>
      <w:bookmarkEnd w:id="3"/>
      <w:r w:rsidRPr="00AE6142">
        <w:t>развития экономики поселения, улучшения качества жизни населения, обеспечения стабильности, укрепления региональной безопасности</w:t>
      </w:r>
      <w:bookmarkStart w:id="4" w:name="l307"/>
      <w:bookmarkEnd w:id="4"/>
      <w:r w:rsidRPr="00AE6142">
        <w:t xml:space="preserve">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безопасности </w:t>
      </w:r>
      <w:proofErr w:type="spellStart"/>
      <w:r>
        <w:t>Свирицкого</w:t>
      </w:r>
      <w:proofErr w:type="spellEnd"/>
      <w:r>
        <w:t xml:space="preserve"> сельского поселения</w:t>
      </w:r>
      <w:r w:rsidRPr="00AE6142">
        <w:t>.</w:t>
      </w:r>
    </w:p>
    <w:p w:rsidR="00290D98" w:rsidRDefault="00290D98" w:rsidP="00290D98">
      <w:pPr>
        <w:pStyle w:val="ac"/>
        <w:spacing w:before="0" w:beforeAutospacing="0" w:after="0" w:afterAutospacing="0"/>
        <w:ind w:firstLine="709"/>
        <w:jc w:val="both"/>
      </w:pPr>
    </w:p>
    <w:p w:rsidR="00891355" w:rsidRPr="00891355" w:rsidRDefault="00891355" w:rsidP="00891355">
      <w:pPr>
        <w:pStyle w:val="af1"/>
        <w:numPr>
          <w:ilvl w:val="0"/>
          <w:numId w:val="5"/>
        </w:numPr>
        <w:jc w:val="center"/>
        <w:rPr>
          <w:b/>
        </w:rPr>
      </w:pPr>
      <w:r w:rsidRPr="00891355">
        <w:rPr>
          <w:b/>
        </w:rPr>
        <w:t xml:space="preserve">Комплекс процессных мероприятий "Проведение мероприятий по гражданской </w:t>
      </w:r>
      <w:proofErr w:type="spellStart"/>
      <w:r w:rsidRPr="00891355">
        <w:rPr>
          <w:b/>
        </w:rPr>
        <w:t>обороне"в</w:t>
      </w:r>
      <w:proofErr w:type="spellEnd"/>
      <w:r w:rsidRPr="00891355">
        <w:rPr>
          <w:b/>
        </w:rPr>
        <w:t xml:space="preserve"> </w:t>
      </w:r>
      <w:proofErr w:type="spellStart"/>
      <w:r w:rsidRPr="00891355">
        <w:rPr>
          <w:b/>
        </w:rPr>
        <w:t>Свирицком</w:t>
      </w:r>
      <w:proofErr w:type="spellEnd"/>
      <w:r w:rsidRPr="00891355">
        <w:rPr>
          <w:b/>
        </w:rPr>
        <w:t xml:space="preserve"> сельском поселении Волховского муниципального района Ленинградской области"</w:t>
      </w:r>
    </w:p>
    <w:p w:rsidR="00891355" w:rsidRPr="00AA4245" w:rsidRDefault="00891355" w:rsidP="00891355">
      <w:pPr>
        <w:jc w:val="both"/>
      </w:pPr>
      <w:r w:rsidRPr="00C25F24">
        <w:t>На обслуживание местной системы оповещения на территории Волховского муниципального района</w:t>
      </w:r>
      <w:r>
        <w:t>.</w:t>
      </w:r>
      <w:r w:rsidRPr="00C25F24">
        <w:t xml:space="preserve"> </w:t>
      </w:r>
    </w:p>
    <w:p w:rsidR="00290D98" w:rsidRDefault="00290D98" w:rsidP="00290D98">
      <w:pPr>
        <w:ind w:left="360"/>
        <w:rPr>
          <w:b/>
        </w:rPr>
      </w:pPr>
    </w:p>
    <w:p w:rsidR="00290D98" w:rsidRPr="00891355" w:rsidRDefault="00290D98" w:rsidP="00891355">
      <w:pPr>
        <w:pStyle w:val="af1"/>
        <w:numPr>
          <w:ilvl w:val="0"/>
          <w:numId w:val="5"/>
        </w:numPr>
        <w:rPr>
          <w:b/>
        </w:rPr>
      </w:pPr>
      <w:r w:rsidRPr="00891355">
        <w:rPr>
          <w:b/>
        </w:rPr>
        <w:t>Комплекс процессных мероприятий "Предупреждение и ликвидация последствий чрезвычайных ситуаций и стихийных бедствий -</w:t>
      </w:r>
      <w:proofErr w:type="spellStart"/>
      <w:r w:rsidRPr="00891355">
        <w:rPr>
          <w:b/>
        </w:rPr>
        <w:t>противопаводковые</w:t>
      </w:r>
      <w:proofErr w:type="spellEnd"/>
      <w:r w:rsidRPr="00891355">
        <w:rPr>
          <w:b/>
        </w:rPr>
        <w:t xml:space="preserve"> мероприятия"</w:t>
      </w:r>
    </w:p>
    <w:p w:rsidR="00290D98" w:rsidRPr="00194E92" w:rsidRDefault="00290D98" w:rsidP="00290D98">
      <w:pPr>
        <w:ind w:firstLine="709"/>
        <w:jc w:val="both"/>
      </w:pPr>
      <w:r w:rsidRPr="00194E92">
        <w:lastRenderedPageBreak/>
        <w:t>Предупреждение чрезвычайных ситуаций —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природной среде и материальных потерь в случае их возникновения.</w:t>
      </w:r>
      <w:r>
        <w:t xml:space="preserve"> </w:t>
      </w:r>
      <w:r w:rsidRPr="00194E92">
        <w:t>С</w:t>
      </w:r>
      <w:r>
        <w:t xml:space="preserve">оздание безопасной среды проживания на территории </w:t>
      </w:r>
      <w:proofErr w:type="spellStart"/>
      <w:r>
        <w:t>Свирицкого</w:t>
      </w:r>
      <w:proofErr w:type="spellEnd"/>
      <w:r>
        <w:t xml:space="preserve"> сельское поселение</w:t>
      </w:r>
    </w:p>
    <w:p w:rsidR="00290D98" w:rsidRDefault="00290D98" w:rsidP="00290D98">
      <w:pPr>
        <w:autoSpaceDE w:val="0"/>
        <w:autoSpaceDN w:val="0"/>
        <w:adjustRightInd w:val="0"/>
        <w:ind w:left="720"/>
        <w:jc w:val="both"/>
      </w:pPr>
      <w:r>
        <w:t>Задачи:</w:t>
      </w:r>
    </w:p>
    <w:p w:rsidR="00290D98" w:rsidRDefault="00290D98" w:rsidP="00C25F24">
      <w:pPr>
        <w:autoSpaceDE w:val="0"/>
        <w:autoSpaceDN w:val="0"/>
        <w:adjustRightInd w:val="0"/>
        <w:ind w:left="720"/>
        <w:jc w:val="both"/>
      </w:pPr>
      <w:r>
        <w:t xml:space="preserve">1.Предупреждение и ликвидация последствий чрезвычайных ситуаций в границах </w:t>
      </w:r>
      <w:proofErr w:type="gramStart"/>
      <w:r>
        <w:t>поселения.</w:t>
      </w:r>
      <w:r w:rsidR="00C25F24">
        <w:t>-</w:t>
      </w:r>
      <w:proofErr w:type="gramEnd"/>
      <w:r w:rsidR="00C25F24">
        <w:t>о</w:t>
      </w:r>
      <w:r>
        <w:t>рганизация и осуществление мероприятий  н</w:t>
      </w:r>
      <w:r w:rsidRPr="00700C50">
        <w:t xml:space="preserve">а подготовку и выполнение </w:t>
      </w:r>
      <w:proofErr w:type="spellStart"/>
      <w:r w:rsidRPr="00700C50">
        <w:t>противопаводковых</w:t>
      </w:r>
      <w:proofErr w:type="spellEnd"/>
      <w:r w:rsidRPr="00700C50">
        <w:t xml:space="preserve"> мероприятий</w:t>
      </w:r>
      <w:r>
        <w:t>.</w:t>
      </w:r>
    </w:p>
    <w:p w:rsidR="00290D98" w:rsidRPr="00194E92" w:rsidRDefault="00290D98" w:rsidP="00290D98">
      <w:pPr>
        <w:autoSpaceDE w:val="0"/>
        <w:autoSpaceDN w:val="0"/>
        <w:adjustRightInd w:val="0"/>
        <w:ind w:left="720"/>
        <w:jc w:val="center"/>
        <w:rPr>
          <w:b/>
        </w:rPr>
      </w:pPr>
    </w:p>
    <w:p w:rsidR="00290D98" w:rsidRPr="00891355" w:rsidRDefault="00290D98" w:rsidP="00891355">
      <w:pPr>
        <w:pStyle w:val="af1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891355">
        <w:rPr>
          <w:b/>
        </w:rPr>
        <w:t>Комплекс процессных мероприятий «Обеспечение пожарной безопасности населения на территории сельского поселения»</w:t>
      </w:r>
    </w:p>
    <w:p w:rsidR="00290D98" w:rsidRPr="00DE57A8" w:rsidRDefault="00290D98" w:rsidP="00290D98">
      <w:pPr>
        <w:ind w:firstLine="720"/>
        <w:jc w:val="both"/>
        <w:rPr>
          <w:rFonts w:eastAsia="Calibri"/>
          <w:lang w:eastAsia="en-US"/>
        </w:rPr>
      </w:pPr>
      <w:r w:rsidRPr="00DE57A8">
        <w:rPr>
          <w:rFonts w:eastAsia="Calibri"/>
          <w:lang w:eastAsia="en-US"/>
        </w:rPr>
        <w:t>С учетом динамики показателей оперативной обстановки в поселении ежегодно происходят пожары с причинением ущерба. Зачастую, причинами этого являются и отсутствие, и несвоевременное прибытие помощи, в том числе специальных подразделений. Также, одной из причин такого положения является недостаточность средств, выделяемых на осуществление мероприятий по обеспечению пожарной безопасности.</w:t>
      </w:r>
    </w:p>
    <w:p w:rsidR="00290D98" w:rsidRPr="00DE57A8" w:rsidRDefault="00290D98" w:rsidP="00290D98">
      <w:pPr>
        <w:ind w:firstLine="720"/>
        <w:jc w:val="both"/>
        <w:rPr>
          <w:rFonts w:eastAsia="Calibri"/>
          <w:lang w:eastAsia="en-US"/>
        </w:rPr>
      </w:pPr>
      <w:r w:rsidRPr="00DE57A8">
        <w:rPr>
          <w:rFonts w:eastAsia="Calibri"/>
          <w:lang w:eastAsia="en-US"/>
        </w:rPr>
        <w:t xml:space="preserve">Для преодоления отмеченных негативных тенденций в деле организации борьбы с пожарами необходимы целенаправленные скоординированные действия </w:t>
      </w:r>
      <w:proofErr w:type="gramStart"/>
      <w:r w:rsidRPr="00DE57A8">
        <w:rPr>
          <w:rFonts w:eastAsia="Calibri"/>
          <w:lang w:eastAsia="en-US"/>
        </w:rPr>
        <w:t>администрации,  руководителей</w:t>
      </w:r>
      <w:proofErr w:type="gramEnd"/>
      <w:r w:rsidRPr="00DE57A8">
        <w:rPr>
          <w:rFonts w:eastAsia="Calibri"/>
          <w:lang w:eastAsia="en-US"/>
        </w:rPr>
        <w:t xml:space="preserve"> предприятий и учреждений,  организаций поселения в целом, в связи с тем, что пожары, чрезвычайные ситуации, а также их последствия, являются одним из основных факторов, негативно влияющих на состояние экономики.</w:t>
      </w:r>
    </w:p>
    <w:p w:rsidR="00290D98" w:rsidRDefault="00290D98" w:rsidP="00290D98">
      <w:pPr>
        <w:ind w:firstLine="709"/>
        <w:jc w:val="both"/>
      </w:pPr>
      <w:r w:rsidRPr="00DE57A8">
        <w:rPr>
          <w:rFonts w:eastAsia="Calibri"/>
          <w:lang w:eastAsia="en-US"/>
        </w:rPr>
        <w:t>Обеспечение пожарной безопасности в населенных пунктах,</w:t>
      </w:r>
      <w:r>
        <w:rPr>
          <w:rFonts w:eastAsia="Calibri"/>
          <w:lang w:eastAsia="en-US"/>
        </w:rPr>
        <w:t xml:space="preserve"> является одним из важнейших ин</w:t>
      </w:r>
      <w:r w:rsidRPr="00DE57A8">
        <w:rPr>
          <w:rFonts w:eastAsia="Calibri"/>
          <w:lang w:eastAsia="en-US"/>
        </w:rPr>
        <w:t>струментов развития поселения. Отсутствие или низкий урове</w:t>
      </w:r>
      <w:r>
        <w:rPr>
          <w:rFonts w:eastAsia="Calibri"/>
          <w:lang w:eastAsia="en-US"/>
        </w:rPr>
        <w:t>нь пожарной безопасности в насе</w:t>
      </w:r>
      <w:r w:rsidRPr="00DE57A8">
        <w:rPr>
          <w:rFonts w:eastAsia="Calibri"/>
          <w:lang w:eastAsia="en-US"/>
        </w:rPr>
        <w:t>ленных пунктах приводит к увеличению количества пожаров, и как резу</w:t>
      </w:r>
      <w:r>
        <w:rPr>
          <w:rFonts w:eastAsia="Calibri"/>
          <w:lang w:eastAsia="en-US"/>
        </w:rPr>
        <w:t>льтат - дополнительное расходов</w:t>
      </w:r>
      <w:r w:rsidRPr="00DE57A8">
        <w:rPr>
          <w:rFonts w:eastAsia="Calibri"/>
          <w:lang w:eastAsia="en-US"/>
        </w:rPr>
        <w:t>ание финансовых и материальных с</w:t>
      </w:r>
      <w:r>
        <w:rPr>
          <w:rFonts w:eastAsia="Calibri"/>
          <w:lang w:eastAsia="en-US"/>
        </w:rPr>
        <w:t>редств. В связи с этим необходи</w:t>
      </w:r>
      <w:r w:rsidRPr="00DE57A8">
        <w:rPr>
          <w:rFonts w:eastAsia="Calibri"/>
          <w:lang w:eastAsia="en-US"/>
        </w:rPr>
        <w:t>мо создать систему пожарной безопасности, направленную н</w:t>
      </w:r>
      <w:r>
        <w:rPr>
          <w:rFonts w:eastAsia="Calibri"/>
          <w:lang w:eastAsia="en-US"/>
        </w:rPr>
        <w:t>а снижение (предотвращение) воз</w:t>
      </w:r>
      <w:r w:rsidRPr="00DE57A8">
        <w:rPr>
          <w:rFonts w:eastAsia="Calibri"/>
          <w:lang w:eastAsia="en-US"/>
        </w:rPr>
        <w:t>действия на людей опасных факторов</w:t>
      </w:r>
      <w:r>
        <w:rPr>
          <w:b/>
        </w:rPr>
        <w:t>, с</w:t>
      </w:r>
      <w:r>
        <w:t xml:space="preserve">оздание безопасной среды проживания на территории </w:t>
      </w:r>
      <w:proofErr w:type="spellStart"/>
      <w:r>
        <w:t>Свирицкого</w:t>
      </w:r>
      <w:proofErr w:type="spellEnd"/>
      <w:r>
        <w:t xml:space="preserve"> сельское поселение.</w:t>
      </w:r>
    </w:p>
    <w:p w:rsidR="00290D98" w:rsidRDefault="00290D98" w:rsidP="00290D98">
      <w:pPr>
        <w:autoSpaceDE w:val="0"/>
        <w:autoSpaceDN w:val="0"/>
        <w:adjustRightInd w:val="0"/>
        <w:ind w:left="720"/>
        <w:jc w:val="both"/>
      </w:pPr>
      <w:r>
        <w:t>Задачи:</w:t>
      </w:r>
    </w:p>
    <w:p w:rsidR="00290D98" w:rsidRDefault="00290D98" w:rsidP="00891355">
      <w:pPr>
        <w:autoSpaceDE w:val="0"/>
        <w:autoSpaceDN w:val="0"/>
        <w:adjustRightInd w:val="0"/>
        <w:ind w:left="720"/>
        <w:jc w:val="both"/>
      </w:pPr>
      <w:r>
        <w:t>Обеспечение первичных мер пожарной безопасности в границ</w:t>
      </w:r>
      <w:r w:rsidR="00C25F24">
        <w:t>ах населенных пунктов поселения-</w:t>
      </w:r>
      <w:r w:rsidR="00C25F24" w:rsidRPr="00C25F24">
        <w:t xml:space="preserve"> подготовк</w:t>
      </w:r>
      <w:r w:rsidR="00C25F24">
        <w:t>а</w:t>
      </w:r>
      <w:r w:rsidR="00C25F24" w:rsidRPr="00C25F24">
        <w:t xml:space="preserve"> и выполнение тушения лесных и торфяных пожаров</w:t>
      </w:r>
      <w:r>
        <w:t>.</w:t>
      </w:r>
    </w:p>
    <w:p w:rsidR="00290D98" w:rsidRDefault="00290D98" w:rsidP="00290D98">
      <w:pPr>
        <w:pStyle w:val="af1"/>
        <w:autoSpaceDE w:val="0"/>
        <w:autoSpaceDN w:val="0"/>
        <w:adjustRightInd w:val="0"/>
        <w:ind w:left="1080"/>
        <w:jc w:val="both"/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  <w:sectPr w:rsidR="00FE6CF2" w:rsidSect="00606097">
          <w:headerReference w:type="default" r:id="rId9"/>
          <w:pgSz w:w="11906" w:h="16838"/>
          <w:pgMar w:top="851" w:right="567" w:bottom="709" w:left="1701" w:header="0" w:footer="0" w:gutter="0"/>
          <w:cols w:space="708"/>
          <w:docGrid w:linePitch="360"/>
        </w:sectPr>
      </w:pPr>
    </w:p>
    <w:p w:rsidR="00FE6CF2" w:rsidRPr="00545679" w:rsidRDefault="00FE6CF2" w:rsidP="00FE6CF2">
      <w:pPr>
        <w:jc w:val="right"/>
        <w:rPr>
          <w:sz w:val="22"/>
        </w:rPr>
      </w:pPr>
      <w:r>
        <w:rPr>
          <w:sz w:val="22"/>
        </w:rPr>
        <w:lastRenderedPageBreak/>
        <w:t>Приложение</w:t>
      </w:r>
    </w:p>
    <w:p w:rsidR="00FE6CF2" w:rsidRDefault="00FE6CF2" w:rsidP="00FE6CF2">
      <w:pPr>
        <w:ind w:firstLine="709"/>
        <w:jc w:val="both"/>
        <w:rPr>
          <w:b/>
        </w:rPr>
      </w:pPr>
    </w:p>
    <w:p w:rsidR="00FE6CF2" w:rsidRDefault="00FE6CF2" w:rsidP="00FE6CF2">
      <w:pPr>
        <w:ind w:firstLine="709"/>
        <w:jc w:val="both"/>
        <w:rPr>
          <w:b/>
        </w:rPr>
      </w:pP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13BA0">
        <w:rPr>
          <w:rFonts w:eastAsia="Calibri"/>
          <w:b/>
          <w:lang w:eastAsia="en-US"/>
        </w:rPr>
        <w:t xml:space="preserve">План реализации муниципальной программы </w:t>
      </w: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Свирицкого</w:t>
      </w:r>
      <w:proofErr w:type="spellEnd"/>
      <w:r>
        <w:rPr>
          <w:rFonts w:eastAsia="Calibri"/>
          <w:b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lang w:eastAsia="en-US"/>
        </w:rPr>
        <w:t>Волховского</w:t>
      </w:r>
      <w:proofErr w:type="spellEnd"/>
      <w:r>
        <w:rPr>
          <w:rFonts w:eastAsia="Calibri"/>
          <w:b/>
          <w:lang w:eastAsia="en-US"/>
        </w:rPr>
        <w:t xml:space="preserve"> муниципального района Ленинградской области</w:t>
      </w:r>
    </w:p>
    <w:p w:rsidR="000D50B5" w:rsidRDefault="00FE6CF2" w:rsidP="000D50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13BA0">
        <w:rPr>
          <w:rFonts w:eastAsia="Calibri"/>
          <w:b/>
          <w:lang w:eastAsia="en-US"/>
        </w:rPr>
        <w:t>«</w:t>
      </w:r>
      <w:r w:rsidRPr="00C20687">
        <w:rPr>
          <w:rFonts w:eastAsia="Calibri"/>
          <w:b/>
          <w:lang w:eastAsia="en-US"/>
        </w:rPr>
        <w:t xml:space="preserve">Безопасность </w:t>
      </w:r>
      <w:proofErr w:type="spellStart"/>
      <w:r>
        <w:rPr>
          <w:rFonts w:eastAsia="Calibri"/>
          <w:b/>
          <w:lang w:eastAsia="en-US"/>
        </w:rPr>
        <w:t>Свирицкого</w:t>
      </w:r>
      <w:proofErr w:type="spellEnd"/>
      <w:r>
        <w:rPr>
          <w:rFonts w:eastAsia="Calibri"/>
          <w:b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lang w:eastAsia="en-US"/>
        </w:rPr>
        <w:t>Волховского</w:t>
      </w:r>
      <w:proofErr w:type="spellEnd"/>
      <w:r>
        <w:rPr>
          <w:rFonts w:eastAsia="Calibri"/>
          <w:b/>
          <w:lang w:eastAsia="en-US"/>
        </w:rPr>
        <w:t xml:space="preserve"> муниципального района Ленинградской области</w:t>
      </w:r>
      <w:r w:rsidR="000D50B5">
        <w:rPr>
          <w:rFonts w:eastAsia="Calibri"/>
          <w:b/>
          <w:lang w:eastAsia="en-US"/>
        </w:rPr>
        <w:t xml:space="preserve"> </w:t>
      </w:r>
      <w:r w:rsidR="000D50B5" w:rsidRPr="000D50B5">
        <w:rPr>
          <w:rFonts w:eastAsia="Calibri"/>
          <w:b/>
          <w:lang w:eastAsia="en-US"/>
        </w:rPr>
        <w:t xml:space="preserve">на 2026 год </w:t>
      </w:r>
    </w:p>
    <w:p w:rsidR="00FE6CF2" w:rsidRPr="00213BA0" w:rsidRDefault="000D50B5" w:rsidP="000D50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 плановый период </w:t>
      </w:r>
      <w:r w:rsidRPr="000D50B5">
        <w:rPr>
          <w:rFonts w:eastAsia="Calibri"/>
          <w:b/>
          <w:lang w:eastAsia="en-US"/>
        </w:rPr>
        <w:t>2027 и 2028 годы</w:t>
      </w:r>
      <w:r w:rsidR="00FE6CF2" w:rsidRPr="00213BA0">
        <w:rPr>
          <w:rFonts w:eastAsia="Calibri"/>
          <w:b/>
          <w:lang w:eastAsia="en-US"/>
        </w:rPr>
        <w:t>»</w:t>
      </w:r>
    </w:p>
    <w:p w:rsidR="00FE6CF2" w:rsidRPr="00213BA0" w:rsidRDefault="00FE6CF2" w:rsidP="00FE6CF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37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223"/>
        <w:gridCol w:w="2652"/>
        <w:gridCol w:w="1190"/>
        <w:gridCol w:w="1503"/>
        <w:gridCol w:w="1276"/>
        <w:gridCol w:w="1493"/>
        <w:gridCol w:w="1270"/>
        <w:gridCol w:w="1701"/>
      </w:tblGrid>
      <w:tr w:rsidR="00FE6CF2" w:rsidRPr="00213BA0" w:rsidTr="00F94CEF">
        <w:trPr>
          <w:trHeight w:val="7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Наименование структурных элементов программы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Всего расходов (</w:t>
            </w:r>
            <w:proofErr w:type="spellStart"/>
            <w:r w:rsidRPr="00213BA0">
              <w:rPr>
                <w:sz w:val="18"/>
                <w:szCs w:val="18"/>
              </w:rPr>
              <w:t>тыс.руб</w:t>
            </w:r>
            <w:proofErr w:type="spellEnd"/>
            <w:r w:rsidRPr="00213BA0">
              <w:rPr>
                <w:sz w:val="18"/>
                <w:szCs w:val="18"/>
              </w:rPr>
              <w:t>.)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Оценка расходов (тыс. руб. в ценах соответствующих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Ответственный за выполнение мероприятий программы </w:t>
            </w:r>
          </w:p>
        </w:tc>
      </w:tr>
      <w:tr w:rsidR="00FE6CF2" w:rsidRPr="00213BA0" w:rsidTr="00F94CEF">
        <w:trPr>
          <w:trHeight w:val="16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1-й  финансовый    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 xml:space="preserve">год     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планового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 xml:space="preserve">периода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2-й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финансовый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год  планового периода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3-й 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финансовый</w:t>
            </w:r>
            <w:r w:rsidRPr="00213BA0">
              <w:rPr>
                <w:rFonts w:eastAsia="Calibri"/>
                <w:color w:val="000000"/>
                <w:sz w:val="18"/>
                <w:szCs w:val="18"/>
                <w:lang w:eastAsia="en-US"/>
              </w:rPr>
              <w:br/>
              <w:t>год  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545679" w:rsidRDefault="00FE6CF2" w:rsidP="004E4AEF">
            <w:pPr>
              <w:rPr>
                <w:sz w:val="20"/>
                <w:szCs w:val="18"/>
              </w:rPr>
            </w:pPr>
          </w:p>
        </w:tc>
      </w:tr>
      <w:tr w:rsidR="00FE6CF2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bCs/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94CEF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6CF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891355">
            <w:pPr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Средства   бюджета </w:t>
            </w:r>
            <w:r w:rsidR="00891355">
              <w:rPr>
                <w:b/>
                <w:bCs/>
                <w:sz w:val="18"/>
                <w:szCs w:val="18"/>
              </w:rPr>
              <w:t>Волховского муниципального района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237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213BA0" w:rsidRDefault="00FE6CF2" w:rsidP="004E4AEF">
            <w:pPr>
              <w:jc w:val="center"/>
              <w:rPr>
                <w:b/>
                <w:sz w:val="18"/>
                <w:szCs w:val="18"/>
              </w:rPr>
            </w:pPr>
            <w:r w:rsidRPr="00213BA0">
              <w:rPr>
                <w:b/>
                <w:sz w:val="18"/>
                <w:szCs w:val="18"/>
              </w:rPr>
              <w:t>Процессная часть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jc w:val="right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94CEF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>Итого расходов по процессной части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  <w:p w:rsidR="00F94CEF" w:rsidRPr="00C20687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94CEF" w:rsidRPr="00213BA0" w:rsidTr="00F94CEF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CEF" w:rsidRPr="00213BA0" w:rsidRDefault="00F94CEF" w:rsidP="00F94C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F" w:rsidRPr="00213BA0" w:rsidRDefault="00F94CEF" w:rsidP="00F94C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EF" w:rsidRPr="00213BA0" w:rsidRDefault="00F94CEF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E6CF2" w:rsidRPr="00213BA0" w:rsidTr="00C073B5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891355" w:rsidP="004E4AEF">
            <w:pPr>
              <w:rPr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Средства   бюджета </w:t>
            </w:r>
            <w:r>
              <w:rPr>
                <w:b/>
                <w:bCs/>
                <w:sz w:val="18"/>
                <w:szCs w:val="18"/>
              </w:rPr>
              <w:t>Волховского муниципального района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C073B5" w:rsidRPr="00213BA0" w:rsidTr="00C073B5">
        <w:trPr>
          <w:trHeight w:val="5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B5" w:rsidRPr="00213BA0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B5" w:rsidRDefault="00C073B5" w:rsidP="00C073B5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 xml:space="preserve">Комплекс процессных мероприятий " </w:t>
            </w:r>
            <w:r>
              <w:rPr>
                <w:sz w:val="18"/>
                <w:szCs w:val="18"/>
              </w:rPr>
              <w:t>Проведение мероприятий по гражданской обороне</w:t>
            </w:r>
          </w:p>
          <w:p w:rsidR="00C073B5" w:rsidRPr="00F1656C" w:rsidRDefault="00C073B5" w:rsidP="00C07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обслуживание местной системы оповещения на территории Волховского муниципального р-на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DF3879" w:rsidRDefault="00C073B5" w:rsidP="00C073B5">
            <w:r w:rsidRPr="00DF3879"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213BA0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C073B5" w:rsidRPr="00213BA0" w:rsidTr="00C073B5">
        <w:trPr>
          <w:trHeight w:val="64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B5" w:rsidRPr="00F1656C" w:rsidRDefault="00C073B5" w:rsidP="00C073B5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DF3879" w:rsidRDefault="00C073B5" w:rsidP="00C073B5"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213BA0" w:rsidRDefault="00C073B5" w:rsidP="00C073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073B5" w:rsidRPr="00213BA0" w:rsidTr="00C073B5">
        <w:trPr>
          <w:trHeight w:val="5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73B5" w:rsidRPr="00F1656C" w:rsidRDefault="00C073B5" w:rsidP="00C073B5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DF3879" w:rsidRDefault="00C073B5" w:rsidP="00C073B5">
            <w:r w:rsidRPr="00213BA0">
              <w:rPr>
                <w:b/>
                <w:bCs/>
                <w:sz w:val="18"/>
                <w:szCs w:val="18"/>
              </w:rPr>
              <w:t xml:space="preserve">Средства   бюджета </w:t>
            </w:r>
            <w:r>
              <w:rPr>
                <w:b/>
                <w:bCs/>
                <w:sz w:val="18"/>
                <w:szCs w:val="18"/>
              </w:rPr>
              <w:t>Волховского муниципального района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Default="00C073B5" w:rsidP="00C07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B5" w:rsidRPr="00213BA0" w:rsidRDefault="00C073B5" w:rsidP="00C073B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CF2" w:rsidRPr="00213BA0" w:rsidRDefault="00C073B5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>Комплекс процессных мероприятий "Предупреждение и ликвидация последствий чрезвычайных ситуаций и стихийных бедствий -</w:t>
            </w:r>
            <w:proofErr w:type="spellStart"/>
            <w:r w:rsidRPr="00F1656C">
              <w:rPr>
                <w:sz w:val="18"/>
                <w:szCs w:val="18"/>
              </w:rPr>
              <w:t>противопаводковые</w:t>
            </w:r>
            <w:proofErr w:type="spellEnd"/>
            <w:r w:rsidRPr="00F1656C">
              <w:rPr>
                <w:sz w:val="18"/>
                <w:szCs w:val="18"/>
              </w:rPr>
              <w:t xml:space="preserve"> мероприятия"</w:t>
            </w:r>
          </w:p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CF2" w:rsidRPr="00F1656C" w:rsidRDefault="00F94CEF" w:rsidP="004E4AEF"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753A2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F2" w:rsidRPr="00213BA0" w:rsidRDefault="00891355" w:rsidP="004E4AEF">
            <w:pPr>
              <w:rPr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Средства   бюджета </w:t>
            </w:r>
            <w:r>
              <w:rPr>
                <w:b/>
                <w:bCs/>
                <w:sz w:val="18"/>
                <w:szCs w:val="18"/>
              </w:rPr>
              <w:t>Волховского муниципального района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891355" w:rsidP="004E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  <w:r w:rsidRPr="00F1656C">
              <w:rPr>
                <w:sz w:val="18"/>
                <w:szCs w:val="18"/>
              </w:rPr>
              <w:t>Комплекс процессных мероприятий" Обеспечение пожарной безопасности населения на территории сельского поселения"</w:t>
            </w:r>
          </w:p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Итого         </w:t>
            </w:r>
          </w:p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F2" w:rsidRPr="00F1656C" w:rsidRDefault="00F94CEF" w:rsidP="004E4AEF">
            <w:r>
              <w:rPr>
                <w:bCs/>
                <w:sz w:val="18"/>
                <w:szCs w:val="18"/>
              </w:rPr>
              <w:t>2026-2028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9E524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F94CEF">
            <w:pPr>
              <w:jc w:val="center"/>
              <w:rPr>
                <w:sz w:val="18"/>
                <w:szCs w:val="18"/>
              </w:rPr>
            </w:pPr>
            <w:r w:rsidRPr="00213BA0">
              <w:rPr>
                <w:bCs/>
                <w:sz w:val="18"/>
                <w:szCs w:val="18"/>
              </w:rPr>
              <w:t xml:space="preserve">Администрация </w:t>
            </w:r>
            <w:r>
              <w:rPr>
                <w:bCs/>
                <w:sz w:val="18"/>
                <w:szCs w:val="18"/>
              </w:rPr>
              <w:t>Свирицкое</w:t>
            </w:r>
            <w:r w:rsidRPr="00213BA0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</w:tr>
      <w:tr w:rsidR="00FE6CF2" w:rsidRPr="00213BA0" w:rsidTr="00F94CEF">
        <w:trPr>
          <w:trHeight w:val="10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  <w:r w:rsidRPr="00213BA0">
              <w:rPr>
                <w:sz w:val="18"/>
                <w:szCs w:val="18"/>
              </w:rPr>
              <w:t xml:space="preserve">Средства местного бюджета   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Default="00FE6CF2" w:rsidP="004E4AEF">
            <w:pPr>
              <w:jc w:val="center"/>
            </w:pPr>
            <w:r w:rsidRPr="00304B3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F2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  <w:tr w:rsidR="00FE6CF2" w:rsidRPr="00213BA0" w:rsidTr="00F94CEF">
        <w:trPr>
          <w:trHeight w:val="12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213BA0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Pr="00C20687" w:rsidRDefault="00FE6CF2" w:rsidP="004E4AEF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C073B5" w:rsidP="004E4AEF">
            <w:pPr>
              <w:rPr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 xml:space="preserve">Средства   бюджета </w:t>
            </w:r>
            <w:r>
              <w:rPr>
                <w:b/>
                <w:bCs/>
                <w:sz w:val="18"/>
                <w:szCs w:val="18"/>
              </w:rPr>
              <w:t>Волховского муниципального района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F2" w:rsidRPr="00F1656C" w:rsidRDefault="00FE6CF2" w:rsidP="004E4AE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F2" w:rsidRPr="00213BA0" w:rsidRDefault="00FE6CF2" w:rsidP="004E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F2" w:rsidRDefault="00FE6CF2" w:rsidP="00F94C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6CF2" w:rsidRPr="00194E92" w:rsidRDefault="00FE6CF2" w:rsidP="00FE6CF2">
      <w:pPr>
        <w:ind w:firstLine="709"/>
        <w:jc w:val="both"/>
        <w:rPr>
          <w:b/>
        </w:rPr>
      </w:pPr>
    </w:p>
    <w:p w:rsidR="00FE6CF2" w:rsidRDefault="00FE6CF2" w:rsidP="00FE6CF2">
      <w:pPr>
        <w:autoSpaceDE w:val="0"/>
        <w:autoSpaceDN w:val="0"/>
        <w:adjustRightInd w:val="0"/>
        <w:ind w:left="720"/>
        <w:jc w:val="center"/>
        <w:rPr>
          <w:b/>
        </w:rPr>
      </w:pPr>
    </w:p>
    <w:p w:rsidR="00FE6CF2" w:rsidRPr="00194E92" w:rsidRDefault="00FE6CF2" w:rsidP="00FE6CF2">
      <w:pPr>
        <w:autoSpaceDE w:val="0"/>
        <w:autoSpaceDN w:val="0"/>
        <w:adjustRightInd w:val="0"/>
        <w:ind w:left="720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FE6CF2">
      <w:pPr>
        <w:pStyle w:val="ac"/>
        <w:spacing w:before="0" w:beforeAutospacing="0" w:after="0" w:afterAutospacing="0"/>
        <w:ind w:firstLine="709"/>
        <w:jc w:val="both"/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p w:rsidR="00FE6CF2" w:rsidRDefault="00FE6CF2" w:rsidP="00290D98">
      <w:pPr>
        <w:autoSpaceDE w:val="0"/>
        <w:autoSpaceDN w:val="0"/>
        <w:adjustRightInd w:val="0"/>
        <w:jc w:val="both"/>
        <w:rPr>
          <w:rStyle w:val="ad"/>
          <w:sz w:val="28"/>
          <w:szCs w:val="28"/>
        </w:rPr>
      </w:pPr>
    </w:p>
    <w:sectPr w:rsidR="00FE6CF2" w:rsidSect="00FE6CF2">
      <w:pgSz w:w="16838" w:h="11906" w:orient="landscape"/>
      <w:pgMar w:top="1701" w:right="851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76" w:rsidRDefault="000C5476" w:rsidP="00EA334A">
      <w:r>
        <w:separator/>
      </w:r>
    </w:p>
  </w:endnote>
  <w:endnote w:type="continuationSeparator" w:id="0">
    <w:p w:rsidR="000C5476" w:rsidRDefault="000C5476" w:rsidP="00EA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76" w:rsidRDefault="000C5476" w:rsidP="00EA334A">
      <w:r>
        <w:separator/>
      </w:r>
    </w:p>
  </w:footnote>
  <w:footnote w:type="continuationSeparator" w:id="0">
    <w:p w:rsidR="000C5476" w:rsidRDefault="000C5476" w:rsidP="00EA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63" w:rsidRDefault="00791263">
    <w:pPr>
      <w:pStyle w:val="a8"/>
    </w:pPr>
  </w:p>
  <w:p w:rsidR="00791263" w:rsidRDefault="007912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D35"/>
    <w:multiLevelType w:val="hybridMultilevel"/>
    <w:tmpl w:val="D81E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4181"/>
    <w:multiLevelType w:val="multilevel"/>
    <w:tmpl w:val="75442A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B12039F"/>
    <w:multiLevelType w:val="hybridMultilevel"/>
    <w:tmpl w:val="BF92CD0E"/>
    <w:lvl w:ilvl="0" w:tplc="478AE982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28597B"/>
    <w:multiLevelType w:val="hybridMultilevel"/>
    <w:tmpl w:val="4CBAC974"/>
    <w:lvl w:ilvl="0" w:tplc="B386C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B28E2"/>
    <w:multiLevelType w:val="multilevel"/>
    <w:tmpl w:val="BF92CD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4F86535"/>
    <w:multiLevelType w:val="multilevel"/>
    <w:tmpl w:val="C25E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56"/>
    <w:rsid w:val="00021B41"/>
    <w:rsid w:val="00026455"/>
    <w:rsid w:val="00031FF1"/>
    <w:rsid w:val="00042A68"/>
    <w:rsid w:val="000510FB"/>
    <w:rsid w:val="00091A57"/>
    <w:rsid w:val="00093D53"/>
    <w:rsid w:val="00097605"/>
    <w:rsid w:val="000A12EB"/>
    <w:rsid w:val="000B5F0A"/>
    <w:rsid w:val="000C5476"/>
    <w:rsid w:val="000D50B5"/>
    <w:rsid w:val="000F782C"/>
    <w:rsid w:val="0010774C"/>
    <w:rsid w:val="001173DD"/>
    <w:rsid w:val="00131B26"/>
    <w:rsid w:val="00145EED"/>
    <w:rsid w:val="001651F4"/>
    <w:rsid w:val="001913F8"/>
    <w:rsid w:val="001955CC"/>
    <w:rsid w:val="001B24C3"/>
    <w:rsid w:val="001E05BC"/>
    <w:rsid w:val="001F006F"/>
    <w:rsid w:val="001F0D5A"/>
    <w:rsid w:val="001F21AB"/>
    <w:rsid w:val="00207EF1"/>
    <w:rsid w:val="0021627E"/>
    <w:rsid w:val="00225551"/>
    <w:rsid w:val="0022779A"/>
    <w:rsid w:val="00242048"/>
    <w:rsid w:val="0024541F"/>
    <w:rsid w:val="00290D98"/>
    <w:rsid w:val="002B60BD"/>
    <w:rsid w:val="002C533D"/>
    <w:rsid w:val="002F3215"/>
    <w:rsid w:val="00301813"/>
    <w:rsid w:val="003044E7"/>
    <w:rsid w:val="0032194C"/>
    <w:rsid w:val="00332B02"/>
    <w:rsid w:val="0033363E"/>
    <w:rsid w:val="00390381"/>
    <w:rsid w:val="003C57E2"/>
    <w:rsid w:val="003D1EC1"/>
    <w:rsid w:val="003D3F7B"/>
    <w:rsid w:val="003E74FE"/>
    <w:rsid w:val="003E7A00"/>
    <w:rsid w:val="003F0704"/>
    <w:rsid w:val="0043618B"/>
    <w:rsid w:val="004501AE"/>
    <w:rsid w:val="00471DA0"/>
    <w:rsid w:val="00481B67"/>
    <w:rsid w:val="00494E86"/>
    <w:rsid w:val="00497273"/>
    <w:rsid w:val="004A058D"/>
    <w:rsid w:val="004D5988"/>
    <w:rsid w:val="004D7290"/>
    <w:rsid w:val="004F7CE7"/>
    <w:rsid w:val="00501A83"/>
    <w:rsid w:val="005027C3"/>
    <w:rsid w:val="00523E8B"/>
    <w:rsid w:val="00530BD1"/>
    <w:rsid w:val="0056374E"/>
    <w:rsid w:val="00583D51"/>
    <w:rsid w:val="00594A6A"/>
    <w:rsid w:val="005A3704"/>
    <w:rsid w:val="00606097"/>
    <w:rsid w:val="00630F91"/>
    <w:rsid w:val="00632427"/>
    <w:rsid w:val="006339D3"/>
    <w:rsid w:val="0067369F"/>
    <w:rsid w:val="006B3233"/>
    <w:rsid w:val="006C4E3F"/>
    <w:rsid w:val="006D45D3"/>
    <w:rsid w:val="006E7726"/>
    <w:rsid w:val="006F21E9"/>
    <w:rsid w:val="006F6153"/>
    <w:rsid w:val="00701E55"/>
    <w:rsid w:val="007048CA"/>
    <w:rsid w:val="0073197F"/>
    <w:rsid w:val="007407F8"/>
    <w:rsid w:val="00753A22"/>
    <w:rsid w:val="0078665F"/>
    <w:rsid w:val="00791263"/>
    <w:rsid w:val="00794A6F"/>
    <w:rsid w:val="007B4EE0"/>
    <w:rsid w:val="007C0C1E"/>
    <w:rsid w:val="007C10EB"/>
    <w:rsid w:val="007E1963"/>
    <w:rsid w:val="008237A0"/>
    <w:rsid w:val="00826821"/>
    <w:rsid w:val="0084682D"/>
    <w:rsid w:val="00851D64"/>
    <w:rsid w:val="00854186"/>
    <w:rsid w:val="00862913"/>
    <w:rsid w:val="00873416"/>
    <w:rsid w:val="00891355"/>
    <w:rsid w:val="008A080D"/>
    <w:rsid w:val="008F0D83"/>
    <w:rsid w:val="008F57BF"/>
    <w:rsid w:val="009168BE"/>
    <w:rsid w:val="00921818"/>
    <w:rsid w:val="00964794"/>
    <w:rsid w:val="0097560F"/>
    <w:rsid w:val="009D1475"/>
    <w:rsid w:val="009E0506"/>
    <w:rsid w:val="009E4D69"/>
    <w:rsid w:val="00A113E4"/>
    <w:rsid w:val="00A31E84"/>
    <w:rsid w:val="00A446C2"/>
    <w:rsid w:val="00A5173A"/>
    <w:rsid w:val="00A86756"/>
    <w:rsid w:val="00A94628"/>
    <w:rsid w:val="00AA18F5"/>
    <w:rsid w:val="00AD4C6A"/>
    <w:rsid w:val="00AE0F53"/>
    <w:rsid w:val="00AF0098"/>
    <w:rsid w:val="00B11C50"/>
    <w:rsid w:val="00B250EC"/>
    <w:rsid w:val="00B2702A"/>
    <w:rsid w:val="00B31180"/>
    <w:rsid w:val="00B51B7A"/>
    <w:rsid w:val="00BA2581"/>
    <w:rsid w:val="00BD662A"/>
    <w:rsid w:val="00BE07ED"/>
    <w:rsid w:val="00BE2883"/>
    <w:rsid w:val="00C036E4"/>
    <w:rsid w:val="00C073B5"/>
    <w:rsid w:val="00C23A6E"/>
    <w:rsid w:val="00C25F24"/>
    <w:rsid w:val="00C45488"/>
    <w:rsid w:val="00C735CD"/>
    <w:rsid w:val="00CA3BA9"/>
    <w:rsid w:val="00CC60A2"/>
    <w:rsid w:val="00CD290E"/>
    <w:rsid w:val="00CE4589"/>
    <w:rsid w:val="00CF4B84"/>
    <w:rsid w:val="00D55258"/>
    <w:rsid w:val="00D62C31"/>
    <w:rsid w:val="00D66838"/>
    <w:rsid w:val="00D71FFD"/>
    <w:rsid w:val="00D739AA"/>
    <w:rsid w:val="00D97233"/>
    <w:rsid w:val="00DA6F99"/>
    <w:rsid w:val="00DB2A2E"/>
    <w:rsid w:val="00DB7E54"/>
    <w:rsid w:val="00DD12B4"/>
    <w:rsid w:val="00DD1F57"/>
    <w:rsid w:val="00DE0C3F"/>
    <w:rsid w:val="00E01585"/>
    <w:rsid w:val="00E10015"/>
    <w:rsid w:val="00E3782C"/>
    <w:rsid w:val="00E4415B"/>
    <w:rsid w:val="00E644C6"/>
    <w:rsid w:val="00E836F7"/>
    <w:rsid w:val="00EA334A"/>
    <w:rsid w:val="00EC2519"/>
    <w:rsid w:val="00ED4388"/>
    <w:rsid w:val="00ED71DE"/>
    <w:rsid w:val="00EE1B32"/>
    <w:rsid w:val="00EE2F89"/>
    <w:rsid w:val="00EE5303"/>
    <w:rsid w:val="00EE6D5B"/>
    <w:rsid w:val="00EE6F10"/>
    <w:rsid w:val="00EF6440"/>
    <w:rsid w:val="00F05C56"/>
    <w:rsid w:val="00F256EA"/>
    <w:rsid w:val="00F27A31"/>
    <w:rsid w:val="00F81480"/>
    <w:rsid w:val="00F87D2C"/>
    <w:rsid w:val="00F94CEF"/>
    <w:rsid w:val="00FB1FF3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9ED5"/>
  <w15:docId w15:val="{3201F3BA-138E-4E1D-AA9B-638535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A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No Spacing"/>
    <w:qFormat/>
    <w:rsid w:val="003E7A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05C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F05C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C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C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A33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33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1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Normal (Web)"/>
    <w:basedOn w:val="a"/>
    <w:unhideWhenUsed/>
    <w:rsid w:val="00791263"/>
    <w:pPr>
      <w:spacing w:before="100" w:beforeAutospacing="1" w:after="100" w:afterAutospacing="1"/>
    </w:pPr>
  </w:style>
  <w:style w:type="character" w:styleId="ad">
    <w:name w:val="Strong"/>
    <w:qFormat/>
    <w:rsid w:val="00791263"/>
    <w:rPr>
      <w:b/>
      <w:bCs/>
    </w:rPr>
  </w:style>
  <w:style w:type="paragraph" w:customStyle="1" w:styleId="ConsPlusNonformat">
    <w:name w:val="ConsPlusNonformat"/>
    <w:rsid w:val="00791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91263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Основной текст с отступом 21"/>
    <w:basedOn w:val="a"/>
    <w:rsid w:val="00791263"/>
    <w:pPr>
      <w:widowControl w:val="0"/>
      <w:suppressAutoHyphens/>
      <w:ind w:left="1560" w:hanging="156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HTML">
    <w:name w:val="HTML Preformatted"/>
    <w:basedOn w:val="a"/>
    <w:link w:val="HTML0"/>
    <w:rsid w:val="00791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12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791263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rsid w:val="00701E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rsid w:val="00701E55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ConsPlusCell">
    <w:name w:val="ConsPlusCell"/>
    <w:rsid w:val="00701E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qFormat/>
    <w:rsid w:val="00701E55"/>
    <w:rPr>
      <w:i/>
      <w:iCs/>
    </w:rPr>
  </w:style>
  <w:style w:type="paragraph" w:styleId="af1">
    <w:name w:val="List Paragraph"/>
    <w:basedOn w:val="a"/>
    <w:uiPriority w:val="34"/>
    <w:qFormat/>
    <w:rsid w:val="0029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EBBE-1B07-4DBD-8F71-57201994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4</cp:revision>
  <cp:lastPrinted>2025-11-14T07:04:00Z</cp:lastPrinted>
  <dcterms:created xsi:type="dcterms:W3CDTF">2025-11-14T06:44:00Z</dcterms:created>
  <dcterms:modified xsi:type="dcterms:W3CDTF">2025-11-14T07:04:00Z</dcterms:modified>
</cp:coreProperties>
</file>